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Times New Roman" w:hAnsi="Times New Roman" w:eastAsia="方正小标宋_GBK" w:cs="Times New Roman"/>
          <w:sz w:val="44"/>
          <w:szCs w:val="44"/>
        </w:rPr>
        <w:t>职权目录一览表（一）</w:t>
      </w:r>
    </w:p>
    <w:p>
      <w:pPr>
        <w:ind w:firstLine="320" w:firstLineChars="100"/>
        <w:jc w:val="left"/>
        <w:rPr>
          <w:rFonts w:ascii="Times New Roman" w:hAnsi="Times New Roman" w:eastAsia="方正小标宋_GBK" w:cs="Times New Roman"/>
          <w:sz w:val="44"/>
          <w:szCs w:val="44"/>
        </w:rPr>
      </w:pPr>
      <w:r>
        <w:rPr>
          <w:rFonts w:hint="eastAsia" w:ascii="Times New Roman" w:hAnsi="Times New Roman" w:eastAsia="仿宋_GB2312" w:cs="Times New Roman"/>
          <w:sz w:val="32"/>
          <w:szCs w:val="32"/>
        </w:rPr>
        <w:t>单位名称：双柏县地震局</w:t>
      </w:r>
    </w:p>
    <w:tbl>
      <w:tblPr>
        <w:tblStyle w:val="5"/>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850"/>
        <w:gridCol w:w="1559"/>
        <w:gridCol w:w="1985"/>
        <w:gridCol w:w="850"/>
        <w:gridCol w:w="851"/>
        <w:gridCol w:w="850"/>
        <w:gridCol w:w="1276"/>
        <w:gridCol w:w="155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642"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序号</w:t>
            </w:r>
          </w:p>
        </w:tc>
        <w:tc>
          <w:tcPr>
            <w:tcW w:w="850"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权力名称</w:t>
            </w:r>
          </w:p>
        </w:tc>
        <w:tc>
          <w:tcPr>
            <w:tcW w:w="1559"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权力</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内容</w:t>
            </w:r>
          </w:p>
        </w:tc>
        <w:tc>
          <w:tcPr>
            <w:tcW w:w="1985"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实施</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依据</w:t>
            </w:r>
          </w:p>
        </w:tc>
        <w:tc>
          <w:tcPr>
            <w:tcW w:w="850"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公开</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形式</w:t>
            </w:r>
          </w:p>
        </w:tc>
        <w:tc>
          <w:tcPr>
            <w:tcW w:w="851"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公开</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范围</w:t>
            </w:r>
          </w:p>
        </w:tc>
        <w:tc>
          <w:tcPr>
            <w:tcW w:w="850"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公开</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时间</w:t>
            </w:r>
          </w:p>
        </w:tc>
        <w:tc>
          <w:tcPr>
            <w:tcW w:w="1276"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办理</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主体</w:t>
            </w:r>
          </w:p>
        </w:tc>
        <w:tc>
          <w:tcPr>
            <w:tcW w:w="1559"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风险表述</w:t>
            </w:r>
          </w:p>
        </w:tc>
        <w:tc>
          <w:tcPr>
            <w:tcW w:w="2834"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2" w:type="dxa"/>
            <w:vAlign w:val="center"/>
          </w:tcPr>
          <w:p>
            <w:pPr>
              <w:rPr>
                <w:rFonts w:ascii="楷体" w:hAnsi="楷体" w:eastAsia="楷体" w:cs="Times New Roman"/>
              </w:rPr>
            </w:pPr>
            <w:r>
              <w:rPr>
                <w:rFonts w:hint="eastAsia" w:ascii="楷体" w:hAnsi="楷体" w:eastAsia="楷体" w:cs="Times New Roman"/>
              </w:rPr>
              <w:t>01</w:t>
            </w:r>
          </w:p>
        </w:tc>
        <w:tc>
          <w:tcPr>
            <w:tcW w:w="850" w:type="dxa"/>
            <w:vAlign w:val="center"/>
          </w:tcPr>
          <w:p>
            <w:pPr>
              <w:rPr>
                <w:rFonts w:ascii="楷体" w:hAnsi="楷体" w:eastAsia="楷体" w:cs="Times New Roman"/>
              </w:rPr>
            </w:pPr>
            <w:r>
              <w:rPr>
                <w:rFonts w:hint="eastAsia" w:ascii="楷体" w:hAnsi="楷体" w:eastAsia="楷体" w:cs="Times New Roman"/>
              </w:rPr>
              <w:t>行政</w:t>
            </w:r>
          </w:p>
          <w:p>
            <w:pPr>
              <w:rPr>
                <w:rFonts w:ascii="楷体" w:hAnsi="楷体" w:eastAsia="楷体" w:cs="Times New Roman"/>
              </w:rPr>
            </w:pPr>
            <w:r>
              <w:rPr>
                <w:rFonts w:hint="eastAsia" w:ascii="楷体" w:hAnsi="楷体" w:eastAsia="楷体" w:cs="Times New Roman"/>
              </w:rPr>
              <w:t>许可</w:t>
            </w:r>
          </w:p>
        </w:tc>
        <w:tc>
          <w:tcPr>
            <w:tcW w:w="1559" w:type="dxa"/>
            <w:vAlign w:val="center"/>
          </w:tcPr>
          <w:p>
            <w:pPr>
              <w:rPr>
                <w:rFonts w:ascii="楷体" w:hAnsi="楷体" w:eastAsia="楷体" w:cs="Times New Roman"/>
              </w:rPr>
            </w:pPr>
            <w:r>
              <w:rPr>
                <w:rFonts w:hint="eastAsia" w:ascii="楷体" w:hAnsi="楷体" w:eastAsia="楷体" w:cs="Times New Roman"/>
              </w:rPr>
              <w:t>建设工程抗震设防要求竣工验收</w:t>
            </w:r>
          </w:p>
        </w:tc>
        <w:tc>
          <w:tcPr>
            <w:tcW w:w="1985" w:type="dxa"/>
            <w:vAlign w:val="center"/>
          </w:tcPr>
          <w:p>
            <w:pPr>
              <w:spacing w:line="360" w:lineRule="exact"/>
            </w:pPr>
            <w:r>
              <w:rPr>
                <w:rStyle w:val="10"/>
                <w:color w:val="000000"/>
                <w:sz w:val="32"/>
                <w:szCs w:val="32"/>
                <w:shd w:val="clear" w:color="auto" w:fill="FFFFFF"/>
              </w:rPr>
              <w:t> </w:t>
            </w:r>
            <w:r>
              <w:rPr>
                <w:rFonts w:ascii="楷体" w:hAnsi="楷体" w:eastAsia="楷体"/>
                <w:color w:val="000000"/>
                <w:szCs w:val="21"/>
                <w:shd w:val="clear" w:color="auto" w:fill="FFFFFF"/>
              </w:rPr>
              <w:t>云南省《关于废止和修改部分地方性法规的决定》修正）第二十六条</w:t>
            </w:r>
          </w:p>
        </w:tc>
        <w:tc>
          <w:tcPr>
            <w:tcW w:w="850" w:type="dxa"/>
            <w:vAlign w:val="center"/>
          </w:tcPr>
          <w:p>
            <w:pPr>
              <w:rPr>
                <w:rFonts w:ascii="楷体" w:hAnsi="楷体" w:eastAsia="楷体" w:cs="Times New Roman"/>
              </w:rPr>
            </w:pPr>
            <w:r>
              <w:rPr>
                <w:rFonts w:hint="eastAsia" w:ascii="楷体" w:hAnsi="楷体" w:eastAsia="楷体" w:cs="Times New Roman"/>
              </w:rPr>
              <w:t>依申请公开</w:t>
            </w:r>
          </w:p>
        </w:tc>
        <w:tc>
          <w:tcPr>
            <w:tcW w:w="851" w:type="dxa"/>
            <w:vAlign w:val="center"/>
          </w:tcPr>
          <w:p>
            <w:pPr>
              <w:ind w:firstLine="105" w:firstLineChars="50"/>
              <w:rPr>
                <w:rFonts w:ascii="楷体" w:hAnsi="楷体" w:eastAsia="楷体" w:cs="Times New Roman"/>
              </w:rPr>
            </w:pPr>
            <w:r>
              <w:rPr>
                <w:rFonts w:hint="eastAsia" w:ascii="楷体" w:hAnsi="楷体" w:eastAsia="楷体" w:cs="Times New Roman"/>
              </w:rPr>
              <w:t>特定</w:t>
            </w:r>
          </w:p>
          <w:p>
            <w:pPr>
              <w:ind w:firstLine="105" w:firstLineChars="50"/>
              <w:rPr>
                <w:rFonts w:ascii="楷体" w:hAnsi="楷体" w:eastAsia="楷体" w:cs="Times New Roman"/>
              </w:rPr>
            </w:pPr>
            <w:r>
              <w:rPr>
                <w:rFonts w:hint="eastAsia" w:ascii="楷体" w:hAnsi="楷体" w:eastAsia="楷体" w:cs="Times New Roman"/>
              </w:rPr>
              <w:t>对象</w:t>
            </w:r>
          </w:p>
        </w:tc>
        <w:tc>
          <w:tcPr>
            <w:tcW w:w="850" w:type="dxa"/>
            <w:vAlign w:val="center"/>
          </w:tcPr>
          <w:p>
            <w:pPr>
              <w:rPr>
                <w:rFonts w:ascii="楷体" w:hAnsi="楷体" w:eastAsia="楷体" w:cs="Times New Roman"/>
              </w:rPr>
            </w:pPr>
            <w:r>
              <w:rPr>
                <w:rFonts w:hint="eastAsia" w:ascii="楷体" w:hAnsi="楷体" w:eastAsia="楷体" w:cs="Times New Roman"/>
              </w:rPr>
              <w:t>即办</w:t>
            </w:r>
          </w:p>
          <w:p>
            <w:pPr>
              <w:rPr>
                <w:rFonts w:ascii="楷体" w:hAnsi="楷体" w:eastAsia="楷体" w:cs="Times New Roman"/>
              </w:rPr>
            </w:pPr>
            <w:r>
              <w:rPr>
                <w:rFonts w:hint="eastAsia" w:ascii="楷体" w:hAnsi="楷体" w:eastAsia="楷体" w:cs="Times New Roman"/>
              </w:rPr>
              <w:t>即公开</w:t>
            </w:r>
          </w:p>
        </w:tc>
        <w:tc>
          <w:tcPr>
            <w:tcW w:w="1276" w:type="dxa"/>
            <w:vAlign w:val="center"/>
          </w:tcPr>
          <w:p>
            <w:pPr>
              <w:ind w:firstLine="105" w:firstLineChars="50"/>
              <w:rPr>
                <w:rFonts w:ascii="楷体" w:hAnsi="楷体" w:eastAsia="楷体" w:cs="Times New Roman"/>
              </w:rPr>
            </w:pPr>
            <w:r>
              <w:rPr>
                <w:rFonts w:hint="eastAsia" w:ascii="楷体" w:hAnsi="楷体" w:eastAsia="楷体" w:cs="Times New Roman"/>
              </w:rPr>
              <w:t>双柏县</w:t>
            </w:r>
          </w:p>
          <w:p>
            <w:pPr>
              <w:ind w:firstLine="105" w:firstLineChars="50"/>
              <w:rPr>
                <w:rFonts w:ascii="楷体" w:hAnsi="楷体" w:eastAsia="楷体" w:cs="Times New Roman"/>
              </w:rPr>
            </w:pPr>
            <w:r>
              <w:rPr>
                <w:rFonts w:hint="eastAsia" w:ascii="楷体" w:hAnsi="楷体" w:eastAsia="楷体" w:cs="Times New Roman"/>
              </w:rPr>
              <w:t>地震局</w:t>
            </w:r>
          </w:p>
        </w:tc>
        <w:tc>
          <w:tcPr>
            <w:tcW w:w="1559" w:type="dxa"/>
            <w:vAlign w:val="center"/>
          </w:tcPr>
          <w:p>
            <w:pPr>
              <w:rPr>
                <w:rFonts w:ascii="楷体" w:hAnsi="楷体" w:eastAsia="楷体" w:cs="Times New Roman"/>
              </w:rPr>
            </w:pPr>
            <w:r>
              <w:rPr>
                <w:rFonts w:hint="eastAsia" w:ascii="楷体" w:hAnsi="楷体" w:eastAsia="楷体" w:cs="Times New Roman"/>
              </w:rPr>
              <w:t>1.不能一次性告知所需材料；</w:t>
            </w:r>
          </w:p>
          <w:p>
            <w:pPr>
              <w:rPr>
                <w:rFonts w:ascii="楷体" w:hAnsi="楷体" w:eastAsia="楷体" w:cs="Times New Roman"/>
              </w:rPr>
            </w:pPr>
            <w:r>
              <w:rPr>
                <w:rFonts w:hint="eastAsia" w:ascii="楷体" w:hAnsi="楷体" w:eastAsia="楷体" w:cs="Times New Roman"/>
              </w:rPr>
              <w:t>2.不及时办结。</w:t>
            </w:r>
          </w:p>
        </w:tc>
        <w:tc>
          <w:tcPr>
            <w:tcW w:w="2834" w:type="dxa"/>
            <w:vAlign w:val="center"/>
          </w:tcPr>
          <w:p>
            <w:pPr>
              <w:rPr>
                <w:rFonts w:ascii="楷体" w:hAnsi="楷体" w:eastAsia="楷体" w:cs="Times New Roman"/>
              </w:rPr>
            </w:pPr>
            <w:r>
              <w:rPr>
                <w:rFonts w:hint="eastAsia" w:ascii="楷体" w:hAnsi="楷体" w:eastAsia="楷体" w:cs="Times New Roman"/>
              </w:rPr>
              <w:t>1.提升办理人员业务能力；</w:t>
            </w:r>
          </w:p>
          <w:p>
            <w:pPr>
              <w:rPr>
                <w:rFonts w:ascii="楷体" w:hAnsi="楷体" w:eastAsia="楷体" w:cs="Times New Roman"/>
              </w:rPr>
            </w:pPr>
            <w:r>
              <w:rPr>
                <w:rFonts w:hint="eastAsia" w:ascii="楷体" w:hAnsi="楷体" w:eastAsia="楷体" w:cs="Times New Roman"/>
              </w:rPr>
              <w:t>2.强化办理人员依法行政意识、服务意识。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42" w:type="dxa"/>
            <w:vAlign w:val="center"/>
          </w:tcPr>
          <w:p>
            <w:pPr>
              <w:rPr>
                <w:rFonts w:ascii="楷体" w:hAnsi="楷体" w:eastAsia="楷体" w:cs="Times New Roman"/>
              </w:rPr>
            </w:pPr>
            <w:r>
              <w:rPr>
                <w:rFonts w:hint="eastAsia" w:ascii="楷体" w:hAnsi="楷体" w:eastAsia="楷体" w:cs="Times New Roman"/>
              </w:rPr>
              <w:t>02</w:t>
            </w:r>
          </w:p>
        </w:tc>
        <w:tc>
          <w:tcPr>
            <w:tcW w:w="850" w:type="dxa"/>
            <w:vAlign w:val="center"/>
          </w:tcPr>
          <w:p>
            <w:pPr>
              <w:rPr>
                <w:rFonts w:ascii="楷体" w:hAnsi="楷体" w:eastAsia="楷体" w:cs="Times New Roman"/>
              </w:rPr>
            </w:pPr>
            <w:r>
              <w:rPr>
                <w:rFonts w:hint="eastAsia" w:ascii="楷体" w:hAnsi="楷体" w:eastAsia="楷体" w:cs="Times New Roman"/>
              </w:rPr>
              <w:t>行政</w:t>
            </w:r>
          </w:p>
          <w:p>
            <w:pPr>
              <w:rPr>
                <w:rFonts w:ascii="楷体" w:hAnsi="楷体" w:eastAsia="楷体" w:cs="Times New Roman"/>
              </w:rPr>
            </w:pPr>
            <w:r>
              <w:rPr>
                <w:rFonts w:hint="eastAsia" w:ascii="楷体" w:hAnsi="楷体" w:eastAsia="楷体" w:cs="Times New Roman"/>
              </w:rPr>
              <w:t>许可</w:t>
            </w:r>
          </w:p>
        </w:tc>
        <w:tc>
          <w:tcPr>
            <w:tcW w:w="1559" w:type="dxa"/>
            <w:vAlign w:val="center"/>
          </w:tcPr>
          <w:p>
            <w:pPr>
              <w:rPr>
                <w:rFonts w:ascii="楷体" w:hAnsi="楷体" w:eastAsia="楷体" w:cs="Times New Roman"/>
              </w:rPr>
            </w:pPr>
            <w:r>
              <w:rPr>
                <w:rFonts w:hint="eastAsia" w:ascii="楷体" w:hAnsi="楷体" w:eastAsia="楷体" w:cs="Times New Roman"/>
              </w:rPr>
              <w:t>建设工程抗震设防要求审核</w:t>
            </w:r>
          </w:p>
        </w:tc>
        <w:tc>
          <w:tcPr>
            <w:tcW w:w="1985" w:type="dxa"/>
            <w:vAlign w:val="center"/>
          </w:tcPr>
          <w:p>
            <w:pPr>
              <w:rPr>
                <w:rFonts w:ascii="楷体" w:hAnsi="楷体" w:eastAsia="楷体" w:cs="Times New Roman"/>
              </w:rPr>
            </w:pPr>
            <w:r>
              <w:rPr>
                <w:rFonts w:ascii="楷体" w:hAnsi="楷体" w:eastAsia="楷体"/>
                <w:color w:val="000000"/>
                <w:szCs w:val="21"/>
                <w:shd w:val="clear" w:color="auto" w:fill="FFFFFF"/>
              </w:rPr>
              <w:t>云南省《关于废止和修改部分地方性法规的决定》修正）</w:t>
            </w:r>
            <w:r>
              <w:rPr>
                <w:rFonts w:hint="eastAsia" w:ascii="楷体" w:hAnsi="楷体" w:eastAsia="楷体"/>
                <w:color w:val="000000"/>
                <w:szCs w:val="21"/>
                <w:shd w:val="clear" w:color="auto" w:fill="FFFFFF"/>
              </w:rPr>
              <w:t>第十条、</w:t>
            </w:r>
            <w:r>
              <w:rPr>
                <w:rFonts w:ascii="楷体" w:hAnsi="楷体" w:eastAsia="楷体"/>
                <w:color w:val="000000"/>
                <w:szCs w:val="21"/>
                <w:shd w:val="clear" w:color="auto" w:fill="FFFFFF"/>
              </w:rPr>
              <w:t>第二十六条</w:t>
            </w:r>
          </w:p>
        </w:tc>
        <w:tc>
          <w:tcPr>
            <w:tcW w:w="850" w:type="dxa"/>
            <w:vAlign w:val="center"/>
          </w:tcPr>
          <w:p>
            <w:pPr>
              <w:rPr>
                <w:rFonts w:ascii="楷体" w:hAnsi="楷体" w:eastAsia="楷体" w:cs="Times New Roman"/>
              </w:rPr>
            </w:pPr>
            <w:r>
              <w:rPr>
                <w:rFonts w:hint="eastAsia" w:ascii="楷体" w:hAnsi="楷体" w:eastAsia="楷体" w:cs="Times New Roman"/>
              </w:rPr>
              <w:t>依申请公开</w:t>
            </w:r>
          </w:p>
        </w:tc>
        <w:tc>
          <w:tcPr>
            <w:tcW w:w="851" w:type="dxa"/>
            <w:vAlign w:val="center"/>
          </w:tcPr>
          <w:p>
            <w:pPr>
              <w:ind w:firstLine="105" w:firstLineChars="50"/>
              <w:rPr>
                <w:rFonts w:ascii="楷体" w:hAnsi="楷体" w:eastAsia="楷体" w:cs="Times New Roman"/>
              </w:rPr>
            </w:pPr>
            <w:r>
              <w:rPr>
                <w:rFonts w:hint="eastAsia" w:ascii="楷体" w:hAnsi="楷体" w:eastAsia="楷体" w:cs="Times New Roman"/>
              </w:rPr>
              <w:t>特定</w:t>
            </w:r>
          </w:p>
          <w:p>
            <w:pPr>
              <w:ind w:firstLine="105" w:firstLineChars="50"/>
              <w:rPr>
                <w:rFonts w:ascii="楷体" w:hAnsi="楷体" w:eastAsia="楷体" w:cs="Times New Roman"/>
              </w:rPr>
            </w:pPr>
            <w:r>
              <w:rPr>
                <w:rFonts w:hint="eastAsia" w:ascii="楷体" w:hAnsi="楷体" w:eastAsia="楷体" w:cs="Times New Roman"/>
              </w:rPr>
              <w:t>对象</w:t>
            </w:r>
          </w:p>
        </w:tc>
        <w:tc>
          <w:tcPr>
            <w:tcW w:w="850" w:type="dxa"/>
            <w:vAlign w:val="center"/>
          </w:tcPr>
          <w:p>
            <w:pPr>
              <w:rPr>
                <w:rFonts w:ascii="楷体" w:hAnsi="楷体" w:eastAsia="楷体" w:cs="Times New Roman"/>
              </w:rPr>
            </w:pPr>
            <w:r>
              <w:rPr>
                <w:rFonts w:hint="eastAsia" w:ascii="楷体" w:hAnsi="楷体" w:eastAsia="楷体" w:cs="Times New Roman"/>
              </w:rPr>
              <w:t>即办</w:t>
            </w:r>
          </w:p>
          <w:p>
            <w:pPr>
              <w:rPr>
                <w:rFonts w:ascii="楷体" w:hAnsi="楷体" w:eastAsia="楷体" w:cs="Times New Roman"/>
              </w:rPr>
            </w:pPr>
            <w:r>
              <w:rPr>
                <w:rFonts w:hint="eastAsia" w:ascii="楷体" w:hAnsi="楷体" w:eastAsia="楷体" w:cs="Times New Roman"/>
              </w:rPr>
              <w:t>即公开</w:t>
            </w:r>
          </w:p>
        </w:tc>
        <w:tc>
          <w:tcPr>
            <w:tcW w:w="1276" w:type="dxa"/>
            <w:vAlign w:val="center"/>
          </w:tcPr>
          <w:p>
            <w:pPr>
              <w:ind w:firstLine="105" w:firstLineChars="50"/>
              <w:rPr>
                <w:rFonts w:ascii="楷体" w:hAnsi="楷体" w:eastAsia="楷体" w:cs="Times New Roman"/>
              </w:rPr>
            </w:pPr>
            <w:r>
              <w:rPr>
                <w:rFonts w:hint="eastAsia" w:ascii="楷体" w:hAnsi="楷体" w:eastAsia="楷体" w:cs="Times New Roman"/>
              </w:rPr>
              <w:t>双柏县</w:t>
            </w:r>
          </w:p>
          <w:p>
            <w:pPr>
              <w:ind w:firstLine="105" w:firstLineChars="50"/>
              <w:rPr>
                <w:rFonts w:ascii="楷体" w:hAnsi="楷体" w:eastAsia="楷体" w:cs="Times New Roman"/>
              </w:rPr>
            </w:pPr>
            <w:r>
              <w:rPr>
                <w:rFonts w:hint="eastAsia" w:ascii="楷体" w:hAnsi="楷体" w:eastAsia="楷体" w:cs="Times New Roman"/>
              </w:rPr>
              <w:t>地震局</w:t>
            </w:r>
          </w:p>
        </w:tc>
        <w:tc>
          <w:tcPr>
            <w:tcW w:w="1559" w:type="dxa"/>
            <w:vAlign w:val="center"/>
          </w:tcPr>
          <w:p>
            <w:pPr>
              <w:rPr>
                <w:rFonts w:ascii="楷体" w:hAnsi="楷体" w:eastAsia="楷体" w:cs="Times New Roman"/>
              </w:rPr>
            </w:pPr>
            <w:r>
              <w:rPr>
                <w:rFonts w:hint="eastAsia" w:ascii="楷体" w:hAnsi="楷体" w:eastAsia="楷体" w:cs="Times New Roman"/>
              </w:rPr>
              <w:t>1.不能一次性告知所需材料；</w:t>
            </w:r>
          </w:p>
          <w:p>
            <w:pPr>
              <w:rPr>
                <w:rFonts w:ascii="楷体" w:hAnsi="楷体" w:eastAsia="楷体" w:cs="Times New Roman"/>
              </w:rPr>
            </w:pPr>
            <w:r>
              <w:rPr>
                <w:rFonts w:hint="eastAsia" w:ascii="楷体" w:hAnsi="楷体" w:eastAsia="楷体" w:cs="Times New Roman"/>
              </w:rPr>
              <w:t>2.不及时办结。</w:t>
            </w:r>
          </w:p>
        </w:tc>
        <w:tc>
          <w:tcPr>
            <w:tcW w:w="2834" w:type="dxa"/>
            <w:vAlign w:val="center"/>
          </w:tcPr>
          <w:p>
            <w:pPr>
              <w:rPr>
                <w:rFonts w:ascii="楷体" w:hAnsi="楷体" w:eastAsia="楷体" w:cs="Times New Roman"/>
              </w:rPr>
            </w:pPr>
            <w:r>
              <w:rPr>
                <w:rFonts w:hint="eastAsia" w:ascii="楷体" w:hAnsi="楷体" w:eastAsia="楷体" w:cs="Times New Roman"/>
              </w:rPr>
              <w:t>1.提升办理人员业务能力；</w:t>
            </w:r>
          </w:p>
          <w:p>
            <w:pPr>
              <w:rPr>
                <w:rFonts w:ascii="楷体" w:hAnsi="楷体" w:eastAsia="楷体" w:cs="Times New Roman"/>
              </w:rPr>
            </w:pPr>
            <w:r>
              <w:rPr>
                <w:rFonts w:hint="eastAsia" w:ascii="楷体" w:hAnsi="楷体" w:eastAsia="楷体" w:cs="Times New Roman"/>
              </w:rPr>
              <w:t>2.强化办理人员依法行政意识、服务意识。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642" w:type="dxa"/>
            <w:vAlign w:val="center"/>
          </w:tcPr>
          <w:p>
            <w:pPr>
              <w:rPr>
                <w:rFonts w:ascii="楷体" w:hAnsi="楷体" w:eastAsia="楷体" w:cs="Times New Roman"/>
              </w:rPr>
            </w:pPr>
            <w:r>
              <w:rPr>
                <w:rFonts w:hint="eastAsia" w:ascii="楷体" w:hAnsi="楷体" w:eastAsia="楷体" w:cs="Times New Roman"/>
              </w:rPr>
              <w:t>03</w:t>
            </w:r>
          </w:p>
        </w:tc>
        <w:tc>
          <w:tcPr>
            <w:tcW w:w="850" w:type="dxa"/>
            <w:vAlign w:val="center"/>
          </w:tcPr>
          <w:p>
            <w:pPr>
              <w:rPr>
                <w:rFonts w:ascii="楷体" w:hAnsi="楷体" w:eastAsia="楷体" w:cs="Times New Roman"/>
              </w:rPr>
            </w:pPr>
            <w:r>
              <w:rPr>
                <w:rFonts w:hint="eastAsia" w:ascii="楷体" w:hAnsi="楷体" w:eastAsia="楷体" w:cs="Times New Roman"/>
              </w:rPr>
              <w:t>行政</w:t>
            </w:r>
          </w:p>
          <w:p>
            <w:pPr>
              <w:rPr>
                <w:rFonts w:ascii="楷体" w:hAnsi="楷体" w:eastAsia="楷体" w:cs="Times New Roman"/>
              </w:rPr>
            </w:pPr>
            <w:r>
              <w:rPr>
                <w:rFonts w:hint="eastAsia" w:ascii="楷体" w:hAnsi="楷体" w:eastAsia="楷体" w:cs="Times New Roman"/>
              </w:rPr>
              <w:t>处罚</w:t>
            </w:r>
          </w:p>
        </w:tc>
        <w:tc>
          <w:tcPr>
            <w:tcW w:w="1559" w:type="dxa"/>
            <w:vAlign w:val="center"/>
          </w:tcPr>
          <w:p>
            <w:pPr>
              <w:rPr>
                <w:rFonts w:ascii="楷体" w:hAnsi="楷体" w:eastAsia="楷体" w:cs="Times New Roman"/>
                <w:sz w:val="18"/>
                <w:szCs w:val="18"/>
              </w:rPr>
            </w:pPr>
            <w:r>
              <w:rPr>
                <w:rFonts w:hint="eastAsia" w:ascii="楷体" w:hAnsi="楷体" w:eastAsia="楷体" w:cs="Times New Roman"/>
                <w:sz w:val="18"/>
                <w:szCs w:val="18"/>
              </w:rPr>
              <w:t>对未依法进行地震安全性评价，或者未按照地震安全性评价报告所确定的抗震设防要求进行抗震设防的处罚</w:t>
            </w:r>
          </w:p>
        </w:tc>
        <w:tc>
          <w:tcPr>
            <w:tcW w:w="1985" w:type="dxa"/>
            <w:vAlign w:val="center"/>
          </w:tcPr>
          <w:p>
            <w:pPr>
              <w:rPr>
                <w:rFonts w:ascii="楷体" w:hAnsi="楷体" w:eastAsia="楷体" w:cs="Times New Roman"/>
                <w:sz w:val="15"/>
                <w:szCs w:val="15"/>
              </w:rPr>
            </w:pPr>
            <w:r>
              <w:rPr>
                <w:rFonts w:hint="eastAsia" w:ascii="楷体" w:hAnsi="楷体" w:eastAsia="楷体" w:cs="Times New Roman"/>
                <w:sz w:val="15"/>
                <w:szCs w:val="15"/>
              </w:rPr>
              <w:t>《</w:t>
            </w:r>
            <w:r>
              <w:rPr>
                <w:rFonts w:hint="eastAsia" w:ascii="楷体" w:hAnsi="楷体" w:eastAsia="楷体" w:cs="Times New Roman"/>
                <w:sz w:val="18"/>
                <w:szCs w:val="18"/>
              </w:rPr>
              <w:t>中华人民共和国防震减灾法》第八十二条；《云南省防震减灾条例》第五十七条。</w:t>
            </w:r>
          </w:p>
        </w:tc>
        <w:tc>
          <w:tcPr>
            <w:tcW w:w="850" w:type="dxa"/>
            <w:vAlign w:val="center"/>
          </w:tcPr>
          <w:p>
            <w:pPr>
              <w:rPr>
                <w:rFonts w:ascii="楷体" w:hAnsi="楷体" w:eastAsia="楷体" w:cs="Times New Roman"/>
              </w:rPr>
            </w:pPr>
            <w:r>
              <w:rPr>
                <w:rFonts w:hint="eastAsia" w:ascii="楷体" w:hAnsi="楷体" w:eastAsia="楷体" w:cs="Times New Roman"/>
              </w:rPr>
              <w:t>依申请公开</w:t>
            </w:r>
          </w:p>
        </w:tc>
        <w:tc>
          <w:tcPr>
            <w:tcW w:w="851" w:type="dxa"/>
            <w:vAlign w:val="center"/>
          </w:tcPr>
          <w:p>
            <w:pPr>
              <w:ind w:firstLine="105" w:firstLineChars="50"/>
              <w:rPr>
                <w:rFonts w:ascii="楷体" w:hAnsi="楷体" w:eastAsia="楷体" w:cs="Times New Roman"/>
              </w:rPr>
            </w:pPr>
            <w:r>
              <w:rPr>
                <w:rFonts w:hint="eastAsia" w:ascii="楷体" w:hAnsi="楷体" w:eastAsia="楷体" w:cs="Times New Roman"/>
              </w:rPr>
              <w:t>特定</w:t>
            </w:r>
          </w:p>
          <w:p>
            <w:pPr>
              <w:ind w:firstLine="105" w:firstLineChars="50"/>
              <w:rPr>
                <w:rFonts w:ascii="楷体" w:hAnsi="楷体" w:eastAsia="楷体" w:cs="Times New Roman"/>
              </w:rPr>
            </w:pPr>
            <w:r>
              <w:rPr>
                <w:rFonts w:hint="eastAsia" w:ascii="楷体" w:hAnsi="楷体" w:eastAsia="楷体" w:cs="Times New Roman"/>
              </w:rPr>
              <w:t>对象</w:t>
            </w:r>
          </w:p>
        </w:tc>
        <w:tc>
          <w:tcPr>
            <w:tcW w:w="850" w:type="dxa"/>
            <w:vAlign w:val="center"/>
          </w:tcPr>
          <w:p>
            <w:pPr>
              <w:rPr>
                <w:rFonts w:ascii="楷体" w:hAnsi="楷体" w:eastAsia="楷体" w:cs="Times New Roman"/>
              </w:rPr>
            </w:pPr>
            <w:r>
              <w:rPr>
                <w:rFonts w:hint="eastAsia" w:ascii="楷体" w:hAnsi="楷体" w:eastAsia="楷体" w:cs="Times New Roman"/>
              </w:rPr>
              <w:t>即办</w:t>
            </w:r>
          </w:p>
          <w:p>
            <w:pPr>
              <w:rPr>
                <w:rFonts w:ascii="楷体" w:hAnsi="楷体" w:eastAsia="楷体" w:cs="Times New Roman"/>
              </w:rPr>
            </w:pPr>
            <w:r>
              <w:rPr>
                <w:rFonts w:hint="eastAsia" w:ascii="楷体" w:hAnsi="楷体" w:eastAsia="楷体" w:cs="Times New Roman"/>
              </w:rPr>
              <w:t>即公开</w:t>
            </w:r>
          </w:p>
        </w:tc>
        <w:tc>
          <w:tcPr>
            <w:tcW w:w="1276" w:type="dxa"/>
            <w:vAlign w:val="center"/>
          </w:tcPr>
          <w:p>
            <w:pPr>
              <w:ind w:firstLine="105" w:firstLineChars="50"/>
              <w:rPr>
                <w:rFonts w:ascii="楷体" w:hAnsi="楷体" w:eastAsia="楷体" w:cs="Times New Roman"/>
              </w:rPr>
            </w:pPr>
            <w:r>
              <w:rPr>
                <w:rFonts w:hint="eastAsia" w:ascii="楷体" w:hAnsi="楷体" w:eastAsia="楷体" w:cs="Times New Roman"/>
              </w:rPr>
              <w:t>双柏县</w:t>
            </w:r>
          </w:p>
          <w:p>
            <w:pPr>
              <w:ind w:firstLine="105" w:firstLineChars="50"/>
              <w:rPr>
                <w:rFonts w:ascii="楷体" w:hAnsi="楷体" w:eastAsia="楷体" w:cs="Times New Roman"/>
              </w:rPr>
            </w:pPr>
            <w:r>
              <w:rPr>
                <w:rFonts w:hint="eastAsia" w:ascii="楷体" w:hAnsi="楷体" w:eastAsia="楷体" w:cs="Times New Roman"/>
              </w:rPr>
              <w:t>地震局</w:t>
            </w:r>
          </w:p>
        </w:tc>
        <w:tc>
          <w:tcPr>
            <w:tcW w:w="1559" w:type="dxa"/>
            <w:vAlign w:val="center"/>
          </w:tcPr>
          <w:p>
            <w:pPr>
              <w:rPr>
                <w:rFonts w:ascii="楷体" w:hAnsi="楷体" w:eastAsia="楷体" w:cs="Times New Roman"/>
              </w:rPr>
            </w:pPr>
            <w:r>
              <w:rPr>
                <w:rFonts w:hint="eastAsia" w:ascii="楷体" w:hAnsi="楷体" w:eastAsia="楷体" w:cs="Times New Roman"/>
              </w:rPr>
              <w:t>1.不严格审查或故意让虚假资料通过；</w:t>
            </w:r>
          </w:p>
          <w:p>
            <w:pPr>
              <w:rPr>
                <w:rFonts w:ascii="楷体" w:hAnsi="楷体" w:eastAsia="楷体" w:cs="Times New Roman"/>
              </w:rPr>
            </w:pPr>
            <w:r>
              <w:rPr>
                <w:rFonts w:hint="eastAsia" w:ascii="楷体" w:hAnsi="楷体" w:eastAsia="楷体" w:cs="Times New Roman"/>
              </w:rPr>
              <w:t>2.不及时送达</w:t>
            </w:r>
          </w:p>
        </w:tc>
        <w:tc>
          <w:tcPr>
            <w:tcW w:w="2834" w:type="dxa"/>
            <w:vAlign w:val="center"/>
          </w:tcPr>
          <w:p>
            <w:pPr>
              <w:rPr>
                <w:rFonts w:ascii="楷体" w:hAnsi="楷体" w:eastAsia="楷体" w:cs="Times New Roman"/>
              </w:rPr>
            </w:pPr>
            <w:r>
              <w:rPr>
                <w:rFonts w:hint="eastAsia" w:ascii="楷体" w:hAnsi="楷体" w:eastAsia="楷体" w:cs="Times New Roman"/>
              </w:rPr>
              <w:t>1.提升办理人员业务能力；</w:t>
            </w:r>
          </w:p>
          <w:p>
            <w:pPr>
              <w:rPr>
                <w:rFonts w:ascii="楷体" w:hAnsi="楷体" w:eastAsia="楷体" w:cs="Times New Roman"/>
              </w:rPr>
            </w:pPr>
            <w:r>
              <w:rPr>
                <w:rFonts w:hint="eastAsia" w:ascii="楷体" w:hAnsi="楷体" w:eastAsia="楷体" w:cs="Times New Roman"/>
              </w:rPr>
              <w:t>2.强化办理人员依法行政意识、服务意识。</w:t>
            </w:r>
          </w:p>
        </w:tc>
      </w:tr>
    </w:tbl>
    <w:p>
      <w:pPr>
        <w:rPr>
          <w:rFonts w:ascii="Times New Roman" w:hAnsi="Times New Roman" w:cs="Times New Roman"/>
        </w:rPr>
      </w:pPr>
    </w:p>
    <w:p>
      <w:pPr>
        <w:jc w:val="center"/>
      </w:pPr>
      <w:r>
        <w:rPr>
          <w:rFonts w:hint="eastAsia" w:ascii="Times New Roman" w:hAnsi="Times New Roman" w:eastAsia="方正小标宋_GBK" w:cs="Times New Roman"/>
          <w:sz w:val="44"/>
          <w:szCs w:val="44"/>
        </w:rPr>
        <w:t>职权目录一览表（二）</w:t>
      </w:r>
    </w:p>
    <w:p>
      <w:pPr>
        <w:ind w:firstLine="320" w:firstLineChars="100"/>
        <w:jc w:val="left"/>
        <w:rPr>
          <w:rFonts w:ascii="Times New Roman" w:hAnsi="Times New Roman" w:eastAsia="方正小标宋_GBK" w:cs="Times New Roman"/>
          <w:sz w:val="44"/>
          <w:szCs w:val="44"/>
        </w:rPr>
      </w:pPr>
      <w:r>
        <w:rPr>
          <w:rFonts w:hint="eastAsia" w:ascii="Times New Roman" w:hAnsi="Times New Roman" w:eastAsia="仿宋_GB2312" w:cs="Times New Roman"/>
          <w:sz w:val="32"/>
          <w:szCs w:val="32"/>
        </w:rPr>
        <w:t>单位名称：双柏县地震局</w:t>
      </w:r>
    </w:p>
    <w:tbl>
      <w:tblPr>
        <w:tblStyle w:val="5"/>
        <w:tblW w:w="13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779"/>
        <w:gridCol w:w="1488"/>
        <w:gridCol w:w="1985"/>
        <w:gridCol w:w="992"/>
        <w:gridCol w:w="851"/>
        <w:gridCol w:w="850"/>
        <w:gridCol w:w="1276"/>
        <w:gridCol w:w="155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713"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序号</w:t>
            </w:r>
          </w:p>
        </w:tc>
        <w:tc>
          <w:tcPr>
            <w:tcW w:w="779"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权力名称</w:t>
            </w:r>
          </w:p>
        </w:tc>
        <w:tc>
          <w:tcPr>
            <w:tcW w:w="1488"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权力</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内容</w:t>
            </w:r>
          </w:p>
        </w:tc>
        <w:tc>
          <w:tcPr>
            <w:tcW w:w="1985"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实施</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依据</w:t>
            </w:r>
          </w:p>
        </w:tc>
        <w:tc>
          <w:tcPr>
            <w:tcW w:w="992"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公开</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形式</w:t>
            </w:r>
          </w:p>
        </w:tc>
        <w:tc>
          <w:tcPr>
            <w:tcW w:w="851"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公开</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范围</w:t>
            </w:r>
          </w:p>
        </w:tc>
        <w:tc>
          <w:tcPr>
            <w:tcW w:w="850"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公开</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时间</w:t>
            </w:r>
          </w:p>
        </w:tc>
        <w:tc>
          <w:tcPr>
            <w:tcW w:w="1276"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办理</w:t>
            </w:r>
          </w:p>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主体</w:t>
            </w:r>
          </w:p>
        </w:tc>
        <w:tc>
          <w:tcPr>
            <w:tcW w:w="1559"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风险表述</w:t>
            </w:r>
          </w:p>
        </w:tc>
        <w:tc>
          <w:tcPr>
            <w:tcW w:w="2834" w:type="dxa"/>
            <w:vAlign w:val="center"/>
          </w:tcPr>
          <w:p>
            <w:pPr>
              <w:spacing w:line="36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5" w:hRule="atLeast"/>
          <w:jc w:val="center"/>
        </w:trPr>
        <w:tc>
          <w:tcPr>
            <w:tcW w:w="713" w:type="dxa"/>
            <w:vAlign w:val="center"/>
          </w:tcPr>
          <w:p>
            <w:pPr>
              <w:rPr>
                <w:rFonts w:ascii="楷体" w:hAnsi="楷体" w:eastAsia="楷体" w:cs="Times New Roman"/>
              </w:rPr>
            </w:pPr>
            <w:r>
              <w:rPr>
                <w:rFonts w:hint="eastAsia" w:ascii="楷体" w:hAnsi="楷体" w:eastAsia="楷体" w:cs="Times New Roman"/>
              </w:rPr>
              <w:t>04</w:t>
            </w:r>
          </w:p>
        </w:tc>
        <w:tc>
          <w:tcPr>
            <w:tcW w:w="779" w:type="dxa"/>
            <w:vAlign w:val="center"/>
          </w:tcPr>
          <w:p>
            <w:pPr>
              <w:rPr>
                <w:rFonts w:ascii="楷体" w:hAnsi="楷体" w:eastAsia="楷体" w:cs="Times New Roman"/>
              </w:rPr>
            </w:pPr>
            <w:r>
              <w:rPr>
                <w:rFonts w:hint="eastAsia" w:ascii="楷体" w:hAnsi="楷体" w:eastAsia="楷体" w:cs="Times New Roman"/>
              </w:rPr>
              <w:t>行政</w:t>
            </w:r>
          </w:p>
          <w:p>
            <w:pPr>
              <w:rPr>
                <w:rFonts w:ascii="楷体" w:hAnsi="楷体" w:eastAsia="楷体" w:cs="Times New Roman"/>
              </w:rPr>
            </w:pPr>
            <w:r>
              <w:rPr>
                <w:rFonts w:hint="eastAsia" w:ascii="楷体" w:hAnsi="楷体" w:eastAsia="楷体" w:cs="Times New Roman"/>
              </w:rPr>
              <w:t>处罚</w:t>
            </w:r>
          </w:p>
        </w:tc>
        <w:tc>
          <w:tcPr>
            <w:tcW w:w="1488" w:type="dxa"/>
            <w:vAlign w:val="center"/>
          </w:tcPr>
          <w:p>
            <w:pPr>
              <w:rPr>
                <w:rFonts w:ascii="楷体" w:hAnsi="楷体" w:eastAsia="楷体" w:cs="Times New Roman"/>
              </w:rPr>
            </w:pPr>
            <w:r>
              <w:rPr>
                <w:rFonts w:hint="eastAsia" w:ascii="楷体" w:hAnsi="楷体" w:eastAsia="楷体" w:cs="Times New Roman"/>
              </w:rPr>
              <w:t>对危害地震观测环境的处罚</w:t>
            </w:r>
          </w:p>
        </w:tc>
        <w:tc>
          <w:tcPr>
            <w:tcW w:w="1985" w:type="dxa"/>
            <w:vAlign w:val="center"/>
          </w:tcPr>
          <w:p>
            <w:pPr>
              <w:rPr>
                <w:rFonts w:ascii="楷体" w:hAnsi="楷体" w:eastAsia="楷体" w:cs="Times New Roman"/>
              </w:rPr>
            </w:pPr>
            <w:r>
              <w:rPr>
                <w:rFonts w:hint="eastAsia" w:ascii="楷体" w:hAnsi="楷体" w:eastAsia="楷体" w:cs="Times New Roman"/>
              </w:rPr>
              <w:t>《中华人民共和国防震减灾法》第八十四条</w:t>
            </w:r>
          </w:p>
        </w:tc>
        <w:tc>
          <w:tcPr>
            <w:tcW w:w="992" w:type="dxa"/>
            <w:vAlign w:val="center"/>
          </w:tcPr>
          <w:p>
            <w:pPr>
              <w:rPr>
                <w:rFonts w:ascii="楷体" w:hAnsi="楷体" w:eastAsia="楷体" w:cs="Times New Roman"/>
              </w:rPr>
            </w:pPr>
            <w:r>
              <w:rPr>
                <w:rFonts w:hint="eastAsia" w:ascii="楷体" w:hAnsi="楷体" w:eastAsia="楷体" w:cs="Times New Roman"/>
              </w:rPr>
              <w:t>依申请公开</w:t>
            </w:r>
          </w:p>
        </w:tc>
        <w:tc>
          <w:tcPr>
            <w:tcW w:w="851" w:type="dxa"/>
            <w:vAlign w:val="center"/>
          </w:tcPr>
          <w:p>
            <w:pPr>
              <w:ind w:firstLine="105" w:firstLineChars="50"/>
              <w:rPr>
                <w:rFonts w:ascii="楷体" w:hAnsi="楷体" w:eastAsia="楷体" w:cs="Times New Roman"/>
              </w:rPr>
            </w:pPr>
            <w:r>
              <w:rPr>
                <w:rFonts w:hint="eastAsia" w:ascii="楷体" w:hAnsi="楷体" w:eastAsia="楷体" w:cs="Times New Roman"/>
              </w:rPr>
              <w:t>特定</w:t>
            </w:r>
          </w:p>
          <w:p>
            <w:pPr>
              <w:ind w:firstLine="105" w:firstLineChars="50"/>
              <w:rPr>
                <w:rFonts w:ascii="楷体" w:hAnsi="楷体" w:eastAsia="楷体" w:cs="Times New Roman"/>
              </w:rPr>
            </w:pPr>
            <w:r>
              <w:rPr>
                <w:rFonts w:hint="eastAsia" w:ascii="楷体" w:hAnsi="楷体" w:eastAsia="楷体" w:cs="Times New Roman"/>
              </w:rPr>
              <w:t>对象</w:t>
            </w:r>
          </w:p>
        </w:tc>
        <w:tc>
          <w:tcPr>
            <w:tcW w:w="850" w:type="dxa"/>
            <w:vAlign w:val="center"/>
          </w:tcPr>
          <w:p>
            <w:pPr>
              <w:rPr>
                <w:rFonts w:ascii="楷体" w:hAnsi="楷体" w:eastAsia="楷体" w:cs="Times New Roman"/>
              </w:rPr>
            </w:pPr>
            <w:r>
              <w:rPr>
                <w:rFonts w:hint="eastAsia" w:ascii="楷体" w:hAnsi="楷体" w:eastAsia="楷体" w:cs="Times New Roman"/>
              </w:rPr>
              <w:t>即办</w:t>
            </w:r>
          </w:p>
          <w:p>
            <w:pPr>
              <w:rPr>
                <w:rFonts w:ascii="楷体" w:hAnsi="楷体" w:eastAsia="楷体" w:cs="Times New Roman"/>
              </w:rPr>
            </w:pPr>
            <w:r>
              <w:rPr>
                <w:rFonts w:hint="eastAsia" w:ascii="楷体" w:hAnsi="楷体" w:eastAsia="楷体" w:cs="Times New Roman"/>
              </w:rPr>
              <w:t>即公开</w:t>
            </w:r>
          </w:p>
        </w:tc>
        <w:tc>
          <w:tcPr>
            <w:tcW w:w="1276" w:type="dxa"/>
            <w:vAlign w:val="center"/>
          </w:tcPr>
          <w:p>
            <w:pPr>
              <w:ind w:firstLine="105" w:firstLineChars="50"/>
              <w:rPr>
                <w:rFonts w:ascii="楷体" w:hAnsi="楷体" w:eastAsia="楷体" w:cs="Times New Roman"/>
              </w:rPr>
            </w:pPr>
            <w:r>
              <w:rPr>
                <w:rFonts w:hint="eastAsia" w:ascii="楷体" w:hAnsi="楷体" w:eastAsia="楷体" w:cs="Times New Roman"/>
              </w:rPr>
              <w:t>双柏县</w:t>
            </w:r>
          </w:p>
          <w:p>
            <w:pPr>
              <w:ind w:firstLine="105" w:firstLineChars="50"/>
              <w:rPr>
                <w:rFonts w:ascii="楷体" w:hAnsi="楷体" w:eastAsia="楷体" w:cs="Times New Roman"/>
              </w:rPr>
            </w:pPr>
            <w:r>
              <w:rPr>
                <w:rFonts w:hint="eastAsia" w:ascii="楷体" w:hAnsi="楷体" w:eastAsia="楷体" w:cs="Times New Roman"/>
              </w:rPr>
              <w:t>地震局</w:t>
            </w:r>
          </w:p>
        </w:tc>
        <w:tc>
          <w:tcPr>
            <w:tcW w:w="1559" w:type="dxa"/>
            <w:vAlign w:val="center"/>
          </w:tcPr>
          <w:p>
            <w:pPr>
              <w:rPr>
                <w:rFonts w:ascii="楷体" w:hAnsi="楷体" w:eastAsia="楷体" w:cs="Times New Roman"/>
              </w:rPr>
            </w:pPr>
            <w:r>
              <w:rPr>
                <w:rFonts w:hint="eastAsia" w:ascii="楷体" w:hAnsi="楷体" w:eastAsia="楷体" w:cs="Times New Roman"/>
              </w:rPr>
              <w:t>1.执法主体不符合法定程序；</w:t>
            </w:r>
          </w:p>
          <w:p>
            <w:pPr>
              <w:rPr>
                <w:rFonts w:ascii="楷体" w:hAnsi="楷体" w:eastAsia="楷体" w:cs="Times New Roman"/>
              </w:rPr>
            </w:pPr>
            <w:r>
              <w:rPr>
                <w:rFonts w:hint="eastAsia" w:ascii="楷体" w:hAnsi="楷体" w:eastAsia="楷体" w:cs="Times New Roman"/>
              </w:rPr>
              <w:t>2.不及时办结。</w:t>
            </w:r>
          </w:p>
        </w:tc>
        <w:tc>
          <w:tcPr>
            <w:tcW w:w="2834" w:type="dxa"/>
            <w:vAlign w:val="center"/>
          </w:tcPr>
          <w:p>
            <w:pPr>
              <w:rPr>
                <w:rFonts w:ascii="楷体" w:hAnsi="楷体" w:eastAsia="楷体" w:cs="Times New Roman"/>
              </w:rPr>
            </w:pPr>
            <w:r>
              <w:rPr>
                <w:rFonts w:hint="eastAsia" w:ascii="楷体" w:hAnsi="楷体" w:eastAsia="楷体" w:cs="Times New Roman"/>
              </w:rPr>
              <w:t>1.提升办理人员业务能力；</w:t>
            </w:r>
          </w:p>
          <w:p>
            <w:pPr>
              <w:rPr>
                <w:rFonts w:ascii="楷体" w:hAnsi="楷体" w:eastAsia="楷体" w:cs="Times New Roman"/>
              </w:rPr>
            </w:pPr>
            <w:r>
              <w:rPr>
                <w:rFonts w:hint="eastAsia" w:ascii="楷体" w:hAnsi="楷体" w:eastAsia="楷体" w:cs="Times New Roman"/>
              </w:rPr>
              <w:t>2.强化办理人员依法行政意识、服务意识。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34" w:hRule="atLeast"/>
          <w:jc w:val="center"/>
        </w:trPr>
        <w:tc>
          <w:tcPr>
            <w:tcW w:w="713" w:type="dxa"/>
            <w:vAlign w:val="center"/>
          </w:tcPr>
          <w:p>
            <w:pPr>
              <w:rPr>
                <w:rFonts w:ascii="楷体" w:hAnsi="楷体" w:eastAsia="楷体" w:cs="Times New Roman"/>
              </w:rPr>
            </w:pPr>
            <w:r>
              <w:rPr>
                <w:rFonts w:hint="eastAsia" w:ascii="楷体" w:hAnsi="楷体" w:eastAsia="楷体" w:cs="Times New Roman"/>
              </w:rPr>
              <w:t>05</w:t>
            </w:r>
          </w:p>
        </w:tc>
        <w:tc>
          <w:tcPr>
            <w:tcW w:w="779" w:type="dxa"/>
            <w:vAlign w:val="center"/>
          </w:tcPr>
          <w:p>
            <w:pPr>
              <w:rPr>
                <w:rFonts w:ascii="楷体" w:hAnsi="楷体" w:eastAsia="楷体" w:cs="Times New Roman"/>
              </w:rPr>
            </w:pPr>
            <w:r>
              <w:rPr>
                <w:rFonts w:hint="eastAsia" w:ascii="楷体" w:hAnsi="楷体" w:eastAsia="楷体" w:cs="Times New Roman"/>
              </w:rPr>
              <w:t>行政</w:t>
            </w:r>
          </w:p>
          <w:p>
            <w:pPr>
              <w:rPr>
                <w:rFonts w:ascii="楷体" w:hAnsi="楷体" w:eastAsia="楷体" w:cs="Times New Roman"/>
              </w:rPr>
            </w:pPr>
            <w:r>
              <w:rPr>
                <w:rFonts w:hint="eastAsia" w:ascii="楷体" w:hAnsi="楷体" w:eastAsia="楷体" w:cs="Times New Roman"/>
              </w:rPr>
              <w:t>处罚</w:t>
            </w:r>
          </w:p>
        </w:tc>
        <w:tc>
          <w:tcPr>
            <w:tcW w:w="1488" w:type="dxa"/>
            <w:vAlign w:val="center"/>
          </w:tcPr>
          <w:p>
            <w:pPr>
              <w:rPr>
                <w:rFonts w:ascii="楷体" w:hAnsi="楷体" w:eastAsia="楷体" w:cs="Times New Roman"/>
              </w:rPr>
            </w:pPr>
            <w:r>
              <w:rPr>
                <w:rFonts w:hint="eastAsia" w:ascii="楷体" w:hAnsi="楷体" w:eastAsia="楷体" w:cs="Times New Roman"/>
              </w:rPr>
              <w:t>对破坏典型地震遗址、遗迹的处罚</w:t>
            </w:r>
          </w:p>
        </w:tc>
        <w:tc>
          <w:tcPr>
            <w:tcW w:w="1985" w:type="dxa"/>
            <w:vAlign w:val="center"/>
          </w:tcPr>
          <w:p>
            <w:pPr>
              <w:rPr>
                <w:rFonts w:ascii="楷体" w:hAnsi="楷体" w:eastAsia="楷体" w:cs="Times New Roman"/>
              </w:rPr>
            </w:pPr>
            <w:r>
              <w:rPr>
                <w:rFonts w:hint="eastAsia" w:ascii="楷体" w:hAnsi="楷体" w:eastAsia="楷体" w:cs="Times New Roman"/>
              </w:rPr>
              <w:t>中华人民共和国防震减灾法》第八十四条</w:t>
            </w:r>
          </w:p>
        </w:tc>
        <w:tc>
          <w:tcPr>
            <w:tcW w:w="992" w:type="dxa"/>
            <w:vAlign w:val="center"/>
          </w:tcPr>
          <w:p>
            <w:pPr>
              <w:rPr>
                <w:rFonts w:ascii="楷体" w:hAnsi="楷体" w:eastAsia="楷体" w:cs="Times New Roman"/>
              </w:rPr>
            </w:pPr>
            <w:r>
              <w:rPr>
                <w:rFonts w:hint="eastAsia" w:ascii="楷体" w:hAnsi="楷体" w:eastAsia="楷体" w:cs="Times New Roman"/>
              </w:rPr>
              <w:t>依申请公开</w:t>
            </w:r>
          </w:p>
        </w:tc>
        <w:tc>
          <w:tcPr>
            <w:tcW w:w="851" w:type="dxa"/>
            <w:vAlign w:val="center"/>
          </w:tcPr>
          <w:p>
            <w:pPr>
              <w:ind w:firstLine="105" w:firstLineChars="50"/>
              <w:rPr>
                <w:rFonts w:ascii="楷体" w:hAnsi="楷体" w:eastAsia="楷体" w:cs="Times New Roman"/>
              </w:rPr>
            </w:pPr>
            <w:r>
              <w:rPr>
                <w:rFonts w:hint="eastAsia" w:ascii="楷体" w:hAnsi="楷体" w:eastAsia="楷体" w:cs="Times New Roman"/>
              </w:rPr>
              <w:t>特定</w:t>
            </w:r>
          </w:p>
          <w:p>
            <w:pPr>
              <w:ind w:firstLine="105" w:firstLineChars="50"/>
              <w:rPr>
                <w:rFonts w:ascii="楷体" w:hAnsi="楷体" w:eastAsia="楷体" w:cs="Times New Roman"/>
              </w:rPr>
            </w:pPr>
            <w:r>
              <w:rPr>
                <w:rFonts w:hint="eastAsia" w:ascii="楷体" w:hAnsi="楷体" w:eastAsia="楷体" w:cs="Times New Roman"/>
              </w:rPr>
              <w:t>对象</w:t>
            </w:r>
          </w:p>
        </w:tc>
        <w:tc>
          <w:tcPr>
            <w:tcW w:w="850" w:type="dxa"/>
            <w:vAlign w:val="center"/>
          </w:tcPr>
          <w:p>
            <w:pPr>
              <w:rPr>
                <w:rFonts w:ascii="楷体" w:hAnsi="楷体" w:eastAsia="楷体" w:cs="Times New Roman"/>
              </w:rPr>
            </w:pPr>
            <w:r>
              <w:rPr>
                <w:rFonts w:hint="eastAsia" w:ascii="楷体" w:hAnsi="楷体" w:eastAsia="楷体" w:cs="Times New Roman"/>
              </w:rPr>
              <w:t>即办</w:t>
            </w:r>
          </w:p>
          <w:p>
            <w:pPr>
              <w:rPr>
                <w:rFonts w:ascii="楷体" w:hAnsi="楷体" w:eastAsia="楷体" w:cs="Times New Roman"/>
              </w:rPr>
            </w:pPr>
            <w:r>
              <w:rPr>
                <w:rFonts w:hint="eastAsia" w:ascii="楷体" w:hAnsi="楷体" w:eastAsia="楷体" w:cs="Times New Roman"/>
              </w:rPr>
              <w:t>即公开</w:t>
            </w:r>
          </w:p>
        </w:tc>
        <w:tc>
          <w:tcPr>
            <w:tcW w:w="1276" w:type="dxa"/>
            <w:vAlign w:val="center"/>
          </w:tcPr>
          <w:p>
            <w:pPr>
              <w:ind w:firstLine="105" w:firstLineChars="50"/>
              <w:rPr>
                <w:rFonts w:ascii="楷体" w:hAnsi="楷体" w:eastAsia="楷体" w:cs="Times New Roman"/>
              </w:rPr>
            </w:pPr>
            <w:r>
              <w:rPr>
                <w:rFonts w:hint="eastAsia" w:ascii="楷体" w:hAnsi="楷体" w:eastAsia="楷体" w:cs="Times New Roman"/>
              </w:rPr>
              <w:t>双柏县</w:t>
            </w:r>
          </w:p>
          <w:p>
            <w:pPr>
              <w:ind w:firstLine="105" w:firstLineChars="50"/>
              <w:rPr>
                <w:rFonts w:ascii="楷体" w:hAnsi="楷体" w:eastAsia="楷体" w:cs="Times New Roman"/>
              </w:rPr>
            </w:pPr>
            <w:r>
              <w:rPr>
                <w:rFonts w:hint="eastAsia" w:ascii="楷体" w:hAnsi="楷体" w:eastAsia="楷体" w:cs="Times New Roman"/>
              </w:rPr>
              <w:t>地震局</w:t>
            </w:r>
          </w:p>
        </w:tc>
        <w:tc>
          <w:tcPr>
            <w:tcW w:w="1559" w:type="dxa"/>
            <w:vAlign w:val="center"/>
          </w:tcPr>
          <w:p>
            <w:pPr>
              <w:rPr>
                <w:rFonts w:ascii="楷体" w:hAnsi="楷体" w:eastAsia="楷体" w:cs="Times New Roman"/>
              </w:rPr>
            </w:pPr>
            <w:r>
              <w:rPr>
                <w:rFonts w:hint="eastAsia" w:ascii="楷体" w:hAnsi="楷体" w:eastAsia="楷体" w:cs="Times New Roman"/>
              </w:rPr>
              <w:t>1.执法主体不符合法定程序；</w:t>
            </w:r>
          </w:p>
          <w:p>
            <w:pPr>
              <w:rPr>
                <w:rFonts w:ascii="楷体" w:hAnsi="楷体" w:eastAsia="楷体" w:cs="Times New Roman"/>
              </w:rPr>
            </w:pPr>
            <w:r>
              <w:rPr>
                <w:rFonts w:hint="eastAsia" w:ascii="楷体" w:hAnsi="楷体" w:eastAsia="楷体" w:cs="Times New Roman"/>
              </w:rPr>
              <w:t>2.不及时办结。</w:t>
            </w:r>
          </w:p>
        </w:tc>
        <w:tc>
          <w:tcPr>
            <w:tcW w:w="2834" w:type="dxa"/>
            <w:vAlign w:val="center"/>
          </w:tcPr>
          <w:p>
            <w:pPr>
              <w:rPr>
                <w:rFonts w:ascii="楷体" w:hAnsi="楷体" w:eastAsia="楷体" w:cs="Times New Roman"/>
              </w:rPr>
            </w:pPr>
            <w:r>
              <w:rPr>
                <w:rFonts w:hint="eastAsia" w:ascii="楷体" w:hAnsi="楷体" w:eastAsia="楷体" w:cs="Times New Roman"/>
              </w:rPr>
              <w:t>1.提升办理人员业务能力；</w:t>
            </w:r>
          </w:p>
          <w:p>
            <w:pPr>
              <w:rPr>
                <w:rFonts w:ascii="楷体" w:hAnsi="楷体" w:eastAsia="楷体" w:cs="Times New Roman"/>
              </w:rPr>
            </w:pPr>
            <w:r>
              <w:rPr>
                <w:rFonts w:hint="eastAsia" w:ascii="楷体" w:hAnsi="楷体" w:eastAsia="楷体" w:cs="Times New Roman"/>
              </w:rPr>
              <w:t>2.强化办理人员依法行政意识、服务意识。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43" w:hRule="atLeast"/>
          <w:jc w:val="center"/>
        </w:trPr>
        <w:tc>
          <w:tcPr>
            <w:tcW w:w="713" w:type="dxa"/>
            <w:vAlign w:val="center"/>
          </w:tcPr>
          <w:p>
            <w:pPr>
              <w:rPr>
                <w:rFonts w:ascii="楷体" w:hAnsi="楷体" w:eastAsia="楷体" w:cs="Times New Roman"/>
              </w:rPr>
            </w:pPr>
            <w:r>
              <w:rPr>
                <w:rFonts w:hint="eastAsia" w:ascii="楷体" w:hAnsi="楷体" w:eastAsia="楷体" w:cs="Times New Roman"/>
              </w:rPr>
              <w:t>06</w:t>
            </w:r>
          </w:p>
        </w:tc>
        <w:tc>
          <w:tcPr>
            <w:tcW w:w="779" w:type="dxa"/>
            <w:vAlign w:val="center"/>
          </w:tcPr>
          <w:p>
            <w:pPr>
              <w:rPr>
                <w:rFonts w:ascii="楷体" w:hAnsi="楷体" w:eastAsia="楷体" w:cs="Times New Roman"/>
              </w:rPr>
            </w:pPr>
            <w:r>
              <w:rPr>
                <w:rFonts w:hint="eastAsia" w:ascii="楷体" w:hAnsi="楷体" w:eastAsia="楷体" w:cs="Times New Roman"/>
              </w:rPr>
              <w:t>行政</w:t>
            </w:r>
          </w:p>
          <w:p>
            <w:pPr>
              <w:rPr>
                <w:rFonts w:ascii="楷体" w:hAnsi="楷体" w:eastAsia="楷体" w:cs="Times New Roman"/>
              </w:rPr>
            </w:pPr>
            <w:r>
              <w:rPr>
                <w:rFonts w:hint="eastAsia" w:ascii="楷体" w:hAnsi="楷体" w:eastAsia="楷体" w:cs="Times New Roman"/>
              </w:rPr>
              <w:t>处罚</w:t>
            </w:r>
          </w:p>
        </w:tc>
        <w:tc>
          <w:tcPr>
            <w:tcW w:w="1488" w:type="dxa"/>
            <w:vAlign w:val="center"/>
          </w:tcPr>
          <w:p>
            <w:pPr>
              <w:rPr>
                <w:rFonts w:ascii="楷体" w:hAnsi="楷体" w:eastAsia="楷体" w:cs="Times New Roman"/>
                <w:szCs w:val="21"/>
              </w:rPr>
            </w:pPr>
            <w:r>
              <w:rPr>
                <w:rFonts w:hint="eastAsia" w:ascii="楷体" w:hAnsi="楷体" w:eastAsia="楷体" w:cs="Times New Roman"/>
                <w:szCs w:val="21"/>
              </w:rPr>
              <w:t>对未按照要求增建抗干扰设施或者新建地震监测设施的处罚</w:t>
            </w:r>
          </w:p>
        </w:tc>
        <w:tc>
          <w:tcPr>
            <w:tcW w:w="1985" w:type="dxa"/>
            <w:vAlign w:val="center"/>
          </w:tcPr>
          <w:p>
            <w:pPr>
              <w:rPr>
                <w:rFonts w:ascii="楷体" w:hAnsi="楷体" w:eastAsia="楷体" w:cs="Times New Roman"/>
                <w:sz w:val="15"/>
                <w:szCs w:val="15"/>
              </w:rPr>
            </w:pPr>
            <w:r>
              <w:rPr>
                <w:rFonts w:hint="eastAsia" w:ascii="楷体" w:hAnsi="楷体" w:eastAsia="楷体" w:cs="Times New Roman"/>
              </w:rPr>
              <w:t>中华人民共和国防震减灾法》第八十五条</w:t>
            </w:r>
          </w:p>
        </w:tc>
        <w:tc>
          <w:tcPr>
            <w:tcW w:w="992" w:type="dxa"/>
            <w:vAlign w:val="center"/>
          </w:tcPr>
          <w:p>
            <w:pPr>
              <w:rPr>
                <w:rFonts w:ascii="楷体" w:hAnsi="楷体" w:eastAsia="楷体" w:cs="Times New Roman"/>
              </w:rPr>
            </w:pPr>
            <w:r>
              <w:rPr>
                <w:rFonts w:hint="eastAsia" w:ascii="楷体" w:hAnsi="楷体" w:eastAsia="楷体" w:cs="Times New Roman"/>
              </w:rPr>
              <w:t>依申请公开</w:t>
            </w:r>
          </w:p>
        </w:tc>
        <w:tc>
          <w:tcPr>
            <w:tcW w:w="851" w:type="dxa"/>
            <w:vAlign w:val="center"/>
          </w:tcPr>
          <w:p>
            <w:pPr>
              <w:ind w:firstLine="105" w:firstLineChars="50"/>
              <w:rPr>
                <w:rFonts w:ascii="楷体" w:hAnsi="楷体" w:eastAsia="楷体" w:cs="Times New Roman"/>
              </w:rPr>
            </w:pPr>
            <w:r>
              <w:rPr>
                <w:rFonts w:hint="eastAsia" w:ascii="楷体" w:hAnsi="楷体" w:eastAsia="楷体" w:cs="Times New Roman"/>
              </w:rPr>
              <w:t>特定</w:t>
            </w:r>
          </w:p>
          <w:p>
            <w:pPr>
              <w:ind w:firstLine="105" w:firstLineChars="50"/>
              <w:rPr>
                <w:rFonts w:ascii="楷体" w:hAnsi="楷体" w:eastAsia="楷体" w:cs="Times New Roman"/>
              </w:rPr>
            </w:pPr>
            <w:r>
              <w:rPr>
                <w:rFonts w:hint="eastAsia" w:ascii="楷体" w:hAnsi="楷体" w:eastAsia="楷体" w:cs="Times New Roman"/>
              </w:rPr>
              <w:t>对象</w:t>
            </w:r>
          </w:p>
        </w:tc>
        <w:tc>
          <w:tcPr>
            <w:tcW w:w="850" w:type="dxa"/>
            <w:vAlign w:val="center"/>
          </w:tcPr>
          <w:p>
            <w:pPr>
              <w:rPr>
                <w:rFonts w:ascii="楷体" w:hAnsi="楷体" w:eastAsia="楷体" w:cs="Times New Roman"/>
              </w:rPr>
            </w:pPr>
            <w:r>
              <w:rPr>
                <w:rFonts w:hint="eastAsia" w:ascii="楷体" w:hAnsi="楷体" w:eastAsia="楷体" w:cs="Times New Roman"/>
              </w:rPr>
              <w:t>即办</w:t>
            </w:r>
          </w:p>
          <w:p>
            <w:pPr>
              <w:rPr>
                <w:rFonts w:ascii="楷体" w:hAnsi="楷体" w:eastAsia="楷体" w:cs="Times New Roman"/>
              </w:rPr>
            </w:pPr>
            <w:r>
              <w:rPr>
                <w:rFonts w:hint="eastAsia" w:ascii="楷体" w:hAnsi="楷体" w:eastAsia="楷体" w:cs="Times New Roman"/>
              </w:rPr>
              <w:t>即公开</w:t>
            </w:r>
          </w:p>
        </w:tc>
        <w:tc>
          <w:tcPr>
            <w:tcW w:w="1276" w:type="dxa"/>
            <w:vAlign w:val="center"/>
          </w:tcPr>
          <w:p>
            <w:pPr>
              <w:ind w:firstLine="105" w:firstLineChars="50"/>
              <w:rPr>
                <w:rFonts w:ascii="楷体" w:hAnsi="楷体" w:eastAsia="楷体" w:cs="Times New Roman"/>
              </w:rPr>
            </w:pPr>
            <w:r>
              <w:rPr>
                <w:rFonts w:hint="eastAsia" w:ascii="楷体" w:hAnsi="楷体" w:eastAsia="楷体" w:cs="Times New Roman"/>
              </w:rPr>
              <w:t>双柏县</w:t>
            </w:r>
          </w:p>
          <w:p>
            <w:pPr>
              <w:ind w:firstLine="105" w:firstLineChars="50"/>
              <w:rPr>
                <w:rFonts w:ascii="楷体" w:hAnsi="楷体" w:eastAsia="楷体" w:cs="Times New Roman"/>
              </w:rPr>
            </w:pPr>
            <w:r>
              <w:rPr>
                <w:rFonts w:hint="eastAsia" w:ascii="楷体" w:hAnsi="楷体" w:eastAsia="楷体" w:cs="Times New Roman"/>
              </w:rPr>
              <w:t>地震局</w:t>
            </w:r>
          </w:p>
        </w:tc>
        <w:tc>
          <w:tcPr>
            <w:tcW w:w="1559" w:type="dxa"/>
            <w:vAlign w:val="center"/>
          </w:tcPr>
          <w:p>
            <w:pPr>
              <w:rPr>
                <w:rFonts w:ascii="楷体" w:hAnsi="楷体" w:eastAsia="楷体" w:cs="Times New Roman"/>
              </w:rPr>
            </w:pPr>
            <w:r>
              <w:rPr>
                <w:rFonts w:hint="eastAsia" w:ascii="楷体" w:hAnsi="楷体" w:eastAsia="楷体" w:cs="Times New Roman"/>
              </w:rPr>
              <w:t>1. 执法主体不符合法定程序；</w:t>
            </w:r>
          </w:p>
          <w:p>
            <w:pPr>
              <w:rPr>
                <w:rFonts w:ascii="楷体" w:hAnsi="楷体" w:eastAsia="楷体" w:cs="Times New Roman"/>
              </w:rPr>
            </w:pPr>
            <w:r>
              <w:rPr>
                <w:rFonts w:hint="eastAsia" w:ascii="楷体" w:hAnsi="楷体" w:eastAsia="楷体" w:cs="Times New Roman"/>
              </w:rPr>
              <w:t>2.不及时送达</w:t>
            </w:r>
          </w:p>
        </w:tc>
        <w:tc>
          <w:tcPr>
            <w:tcW w:w="2834" w:type="dxa"/>
            <w:vAlign w:val="center"/>
          </w:tcPr>
          <w:p>
            <w:pPr>
              <w:rPr>
                <w:rFonts w:ascii="楷体" w:hAnsi="楷体" w:eastAsia="楷体" w:cs="Times New Roman"/>
              </w:rPr>
            </w:pPr>
            <w:r>
              <w:rPr>
                <w:rFonts w:hint="eastAsia" w:ascii="楷体" w:hAnsi="楷体" w:eastAsia="楷体" w:cs="Times New Roman"/>
              </w:rPr>
              <w:t>1.提升办理人员业务能力；</w:t>
            </w:r>
          </w:p>
          <w:p>
            <w:pPr>
              <w:rPr>
                <w:rFonts w:ascii="楷体" w:hAnsi="楷体" w:eastAsia="楷体" w:cs="Times New Roman"/>
              </w:rPr>
            </w:pPr>
            <w:r>
              <w:rPr>
                <w:rFonts w:hint="eastAsia" w:ascii="楷体" w:hAnsi="楷体" w:eastAsia="楷体" w:cs="Times New Roman"/>
              </w:rPr>
              <w:t>2.强化办理人员依法行政意识、服务意识。</w:t>
            </w:r>
          </w:p>
        </w:tc>
      </w:tr>
    </w:tbl>
    <w:p>
      <w:pPr>
        <w:pStyle w:val="2"/>
      </w:pPr>
    </w:p>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11B9"/>
    <w:rsid w:val="000E226C"/>
    <w:rsid w:val="004177AD"/>
    <w:rsid w:val="00573806"/>
    <w:rsid w:val="00573A99"/>
    <w:rsid w:val="005C00F3"/>
    <w:rsid w:val="00895F98"/>
    <w:rsid w:val="00A5635C"/>
    <w:rsid w:val="00B739A3"/>
    <w:rsid w:val="00E642D4"/>
    <w:rsid w:val="00F25101"/>
    <w:rsid w:val="00F511B9"/>
    <w:rsid w:val="076858F2"/>
    <w:rsid w:val="083958BA"/>
    <w:rsid w:val="182C5280"/>
    <w:rsid w:val="208840CE"/>
    <w:rsid w:val="2B967C7D"/>
    <w:rsid w:val="2E7540FB"/>
    <w:rsid w:val="317C1A50"/>
    <w:rsid w:val="42DA47C7"/>
    <w:rsid w:val="4967261D"/>
    <w:rsid w:val="520E6835"/>
    <w:rsid w:val="70296C40"/>
    <w:rsid w:val="72A04328"/>
    <w:rsid w:val="73C02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40" w:lineRule="exact"/>
      <w:outlineLvl w:val="0"/>
    </w:pPr>
    <w:rPr>
      <w:rFonts w:ascii="Times New Roman" w:hAnsi="Times New Roman" w:eastAsia="仿宋_GB2312"/>
      <w:kern w:val="44"/>
      <w:sz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uiPriority w:val="99"/>
    <w:pPr>
      <w:ind w:firstLine="420" w:firstLineChars="200"/>
    </w:pPr>
  </w:style>
  <w:style w:type="character" w:customStyle="1" w:styleId="10">
    <w:name w:val="apple-converted-space"/>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154</Words>
  <Characters>880</Characters>
  <Lines>7</Lines>
  <Paragraphs>2</Paragraphs>
  <TotalTime>58</TotalTime>
  <ScaleCrop>false</ScaleCrop>
  <LinksUpToDate>false</LinksUpToDate>
  <CharactersWithSpaces>1032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2021-04-28T06:14:00Z</dcterms:created>
  <dc:creator>PC</dc:creator>
  <cp:lastModifiedBy>选择性近视</cp:lastModifiedBy>
  <dcterms:modified xsi:type="dcterms:W3CDTF">2021-08-19T09:01:27Z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AB9784BAB0AB4481A2BB4069F66F7E39</vt:lpwstr>
  </property>
</Properties>
</file>