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双柏县发展和改革局2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E1961D0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2024-02-21T08:22:13Z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26C0A7F6DA394BFA99B3B676BF50536A</vt:lpwstr>
  </property>
</Properties>
</file>