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双柏县公安局机关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022年预算重点领域财政项目文本公开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（四）项目基本概况</w:t>
      </w:r>
    </w:p>
    <w:p>
      <w:pPr>
        <w:pStyle w:val="4"/>
        <w:widowControl/>
        <w:numPr>
          <w:ilvl w:val="0"/>
          <w:numId w:val="0"/>
        </w:numPr>
        <w:ind w:left="0" w:leftChars="0" w:firstLine="1600" w:firstLineChars="5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（八）项目实施成效</w:t>
      </w:r>
    </w:p>
    <w:p>
      <w:pPr>
        <w:ind w:firstLine="1600" w:firstLineChars="500"/>
        <w:rPr>
          <w:b/>
          <w:bCs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32716BD"/>
    <w:rsid w:val="2A137A4C"/>
    <w:rsid w:val="2D8F59D0"/>
    <w:rsid w:val="5CA13FA2"/>
    <w:rsid w:val="655D67C7"/>
    <w:rsid w:val="6BC568D4"/>
    <w:rsid w:val="6CFE54B5"/>
    <w:rsid w:val="708C4FB2"/>
    <w:rsid w:val="784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2022-03-10T05:50:53Z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B752C1CAF7894629AEC4842DC7FB5EE6</vt:lpwstr>
  </property>
</Properties>
</file>