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简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楚雄州地上附着物和青苗补偿标准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60" w:lineRule="exact"/>
        <w:ind w:left="0" w:leftChars="0" w:right="0" w:rightChars="0" w:firstLine="560" w:firstLineChars="200"/>
        <w:jc w:val="center"/>
        <w:textAlignment w:val="auto"/>
        <w:outlineLvl w:val="1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0" w:name="_Toc114498078"/>
    </w:p>
    <w:p>
      <w:pPr>
        <w:spacing w:after="100" w:afterAutospacing="1" w:line="560" w:lineRule="exact"/>
        <w:ind w:firstLine="562" w:firstLineChars="200"/>
        <w:jc w:val="center"/>
        <w:outlineLvl w:val="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楚雄州各县（市）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建筑物补偿标准</w:t>
      </w:r>
      <w:bookmarkEnd w:id="0"/>
    </w:p>
    <w:tbl>
      <w:tblPr>
        <w:tblStyle w:val="9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40"/>
        <w:gridCol w:w="677"/>
        <w:gridCol w:w="762"/>
        <w:gridCol w:w="675"/>
        <w:gridCol w:w="1100"/>
        <w:gridCol w:w="830"/>
        <w:gridCol w:w="907"/>
        <w:gridCol w:w="822"/>
        <w:gridCol w:w="884"/>
        <w:gridCol w:w="884"/>
        <w:gridCol w:w="890"/>
        <w:gridCol w:w="870"/>
        <w:gridCol w:w="785"/>
        <w:gridCol w:w="893"/>
        <w:gridCol w:w="918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二级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三级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分类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6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补偿标准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楚雄市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双柏县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牟定县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南华县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姚安县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大姚县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永仁县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元谋县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武定县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禄丰市</w:t>
            </w: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钢混结构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砖混结构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砖木结构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土木结构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简易结构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Style w:val="4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cs="Times New Roman"/>
          <w:color w:val="auto"/>
        </w:rPr>
      </w:pPr>
    </w:p>
    <w:p>
      <w:pPr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br w:type="page"/>
      </w:r>
    </w:p>
    <w:p>
      <w:pPr>
        <w:spacing w:after="100" w:afterAutospacing="1" w:line="560" w:lineRule="exact"/>
        <w:ind w:firstLine="562" w:firstLineChars="200"/>
        <w:jc w:val="center"/>
        <w:outlineLvl w:val="1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1" w:name="_Toc114498079"/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楚雄州各县（市）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构筑物及其他附属设施补偿标准</w:t>
      </w:r>
      <w:bookmarkEnd w:id="1"/>
    </w:p>
    <w:tbl>
      <w:tblPr>
        <w:tblStyle w:val="9"/>
        <w:tblW w:w="14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60"/>
        <w:gridCol w:w="1000"/>
        <w:gridCol w:w="1474"/>
        <w:gridCol w:w="967"/>
        <w:gridCol w:w="1005"/>
        <w:gridCol w:w="810"/>
        <w:gridCol w:w="840"/>
        <w:gridCol w:w="780"/>
        <w:gridCol w:w="855"/>
        <w:gridCol w:w="795"/>
        <w:gridCol w:w="825"/>
        <w:gridCol w:w="810"/>
        <w:gridCol w:w="765"/>
        <w:gridCol w:w="765"/>
        <w:gridCol w:w="777"/>
        <w:gridCol w:w="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一级分类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二级分类</w:t>
            </w: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三级分类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02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补偿标准</w:t>
            </w:r>
          </w:p>
        </w:tc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楚雄市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双柏县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牟定县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南华县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姚安县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大姚县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永仁县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元谋县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武定县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禄丰市</w:t>
            </w:r>
          </w:p>
        </w:tc>
        <w:tc>
          <w:tcPr>
            <w:tcW w:w="4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砌体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挡墙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响石挡墙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块石挡墙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砖挡墙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混凝土挡墙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围墙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空心砖墙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实心砖墙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其他砌体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砖砌体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素混凝土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钢筋混凝土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环境卫生设施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厕所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土厕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砖厕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旱厕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水厕（含设备）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化粪池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砖砌化粪池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浆砌化粪池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塑料化粪池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玻璃钢化粪池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沼气池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家用沼气池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养殖设施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圈舍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土墙圈舍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木质圈舍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砖石圈舍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bidi="ar"/>
              </w:rPr>
              <w:t>150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bidi="ar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鱼塘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打捞及损失费；按照水面实测面积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生产设施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大棚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竹木大棚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间距60厘米、设施齐全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镀锌金属管大棚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间距60厘米、设施齐全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水泥预制件大棚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间距80厘米、设施齐全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钢架大棚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肩高3.2米、跨拱6米、设施齐全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烤烟房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老式烤房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920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新式集群烤房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砖瓦窑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石灰窑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8250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8200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8300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储水设施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水井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砖石筑井壁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按照容积进行补偿（含基础开挖）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混泥土筑井壁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机井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设施齐全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水池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石砌水池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按照容积进行补偿（含基础开挖）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砖砌水池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混泥土水池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水窖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浆砌石（砖）水窖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按照容积进行补偿（含基础开挖）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钢混水窖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水塔</w:t>
            </w: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不锈钢水塔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容量0.5吨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元/个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容量1吨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元/个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容量2吨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元/个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交通水利设施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道路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砂石路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水泥路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沟渠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石砌沟渠</w:t>
            </w:r>
          </w:p>
        </w:tc>
        <w:tc>
          <w:tcPr>
            <w:tcW w:w="96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按容积计算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砖砌沟渠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混泥土沟渠</w:t>
            </w:r>
          </w:p>
        </w:tc>
        <w:tc>
          <w:tcPr>
            <w:tcW w:w="96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元/立方米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生活附属设施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灶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土砌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元/眼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太阳能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管式太阳能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不超过60根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板式太阳能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不超过2套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居民光伏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大门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木门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铁门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指院门、围墙大门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围栏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木桩竹木围栏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水泥桩铁丝网围栏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铁管金属网围栏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花池（台）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砖砌花台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混泥土花台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地坪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砖地坪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水泥地坪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厚度10厘米以下（含10厘米）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厚度10厘米以上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热水器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迁移费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空调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挂式空调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迁移费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柜式空调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迁移费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电话、宽带等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卫星接收器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迁移费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网络宽带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安装费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元/户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有线电视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安装费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元/户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电力设施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用电搬迁设施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照明电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元/户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坟墓迁移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土坟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单土坟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5900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双土坟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7200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7600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7300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8400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砖坟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单砖坟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双砖坟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8200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8400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石坟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单石坟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8400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7100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7600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双石坟</w:t>
            </w:r>
          </w:p>
        </w:tc>
        <w:tc>
          <w:tcPr>
            <w:tcW w:w="9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元/冢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9200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10600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11500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br w:type="page"/>
      </w:r>
    </w:p>
    <w:p>
      <w:pPr>
        <w:spacing w:after="100" w:afterAutospacing="1" w:line="560" w:lineRule="exact"/>
        <w:ind w:firstLine="562" w:firstLineChars="200"/>
        <w:jc w:val="center"/>
        <w:outlineLvl w:val="1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2" w:name="_Toc114498080"/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楚雄州各县（市）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林木补偿标准</w:t>
      </w:r>
      <w:bookmarkEnd w:id="2"/>
    </w:p>
    <w:tbl>
      <w:tblPr>
        <w:tblStyle w:val="9"/>
        <w:tblW w:w="14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41"/>
        <w:gridCol w:w="798"/>
        <w:gridCol w:w="1063"/>
        <w:gridCol w:w="2500"/>
        <w:gridCol w:w="714"/>
        <w:gridCol w:w="750"/>
        <w:gridCol w:w="697"/>
        <w:gridCol w:w="678"/>
        <w:gridCol w:w="750"/>
        <w:gridCol w:w="679"/>
        <w:gridCol w:w="696"/>
        <w:gridCol w:w="697"/>
        <w:gridCol w:w="622"/>
        <w:gridCol w:w="705"/>
        <w:gridCol w:w="735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一级分类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二级分类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三级分类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0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补偿标准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楚雄市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双柏县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牟定县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南华县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姚安县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大姚县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永仁县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元谋县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武定县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禄丰市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用材林木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竹类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竹子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按竹根占地面积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元/平方米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针叶类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云南松、思茅松、高山松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种植密度不高于167株/亩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油杉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种植密度不高于133株/亩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柏木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种植密度不高于233株/亩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柳杉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种植密度不高于200株/亩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阔叶类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桤木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种植密度不高于167株/亩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杨树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栎树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种植密度不高于133株/亩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桉树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种植密度不高于150株/亩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椿树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种植密度不高于90株/亩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相思树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种植密度不高于220株/亩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槐树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胸径5厘米以下（含5厘米）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种植密度不高于167株/亩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胸径5-10厘米（含10厘米）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胸径10-20厘米（含20厘米）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胸径20-30厘米（含30厘米）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经济林木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果树类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苹果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桃子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李子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核桃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种植密度不高于25株/亩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板粟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柑桔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种植密度不高于83株/亩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杏子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梅子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柿子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柚子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杨梅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种植密度不高于42株/亩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青枣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樱桃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葡萄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种植密度不高于220株/亩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石榴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芒果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无花果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车厘子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荔枝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种植密度不高于45株/亩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花红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马桑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百香果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酸角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火龙果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种植密度不高于330株/亩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木瓜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种植密度不高于200株/亩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龙眼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拐枣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种植密度不高于74株/亩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凤梨释迦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牛油果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食用原料类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花椒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种植密度不高于74株/亩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产前期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初产期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盛产期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茶叶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定植≤3年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定植4-6年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定植≥7年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6800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油橄榄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种植密度不高于41株/亩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林化工业原料类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油桐树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种植密度不高于60株/亩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药用类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杜仲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定植≤1年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定植2-4年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定植5-10年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定植≥11年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罗汉果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种植密度不高于80株/亩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香橼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种植密度不高于56株/亩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枇杷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幼苗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种植密度不高于110株/亩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盛挂果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其他经济林木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芭蕉（香蕉）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定植1年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种植密度不高于110株/亩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定植2年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挂果3年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挂果≥4年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蚕桑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初产叶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中产叶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11500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盛产叶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16000</w:t>
            </w: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r>
        <w:br w:type="page"/>
      </w:r>
    </w:p>
    <w:p>
      <w:pPr>
        <w:spacing w:after="100" w:afterAutospacing="1" w:line="560" w:lineRule="exact"/>
        <w:ind w:firstLine="562" w:firstLineChars="200"/>
        <w:jc w:val="center"/>
        <w:outlineLvl w:val="1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3" w:name="_Toc114498081"/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楚雄州各县（市）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青苗补偿标准</w:t>
      </w:r>
      <w:bookmarkEnd w:id="3"/>
    </w:p>
    <w:tbl>
      <w:tblPr>
        <w:tblStyle w:val="9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07"/>
        <w:gridCol w:w="978"/>
        <w:gridCol w:w="1272"/>
        <w:gridCol w:w="696"/>
        <w:gridCol w:w="661"/>
        <w:gridCol w:w="803"/>
        <w:gridCol w:w="786"/>
        <w:gridCol w:w="804"/>
        <w:gridCol w:w="803"/>
        <w:gridCol w:w="768"/>
        <w:gridCol w:w="768"/>
        <w:gridCol w:w="804"/>
        <w:gridCol w:w="803"/>
        <w:gridCol w:w="839"/>
        <w:gridCol w:w="926"/>
        <w:gridCol w:w="10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一级分类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二级分类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三级分类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1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补偿标准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楚雄市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双柏县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牟定县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南华县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姚安县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大姚县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永仁县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元谋县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武定县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禄丰市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粮油作物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谷物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水稻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玉米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小麦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油料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葵花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花生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油菜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豆类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白芸豆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其他豆类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含大豆、蚕豆、豌豆等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薯类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马铃薯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其他薯类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经济作物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糖料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甘蔗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5400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烟叶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烤烟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5100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根茎类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莲藕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茨菇、荸荠参照莲藕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鱼腥草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魔芋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5500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山药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洋葱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萝卜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蔬菜瓜果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蔬菜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青椒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其他蔬菜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含青菜、菠菜等叶菜类，含菜用瓜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瓜果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西瓜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2600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2750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西红柿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7400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黄瓜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元/亩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3500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Style w:val="4"/>
        <w:ind w:firstLine="640" w:firstLineChars="200"/>
        <w:rPr>
          <w:rFonts w:ascii="宋体" w:hAnsi="宋体" w:eastAsia="方正仿宋_GBK" w:cs="方正仿宋_GBK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jUzNDY5YmNjZjdmYjQwZTQ0NTFjYzc5YjI1OTcifQ=="/>
  </w:docVars>
  <w:rsids>
    <w:rsidRoot w:val="009F2306"/>
    <w:rsid w:val="001B3C6A"/>
    <w:rsid w:val="009F2306"/>
    <w:rsid w:val="00A3470B"/>
    <w:rsid w:val="01A7022B"/>
    <w:rsid w:val="0350127A"/>
    <w:rsid w:val="03C2759E"/>
    <w:rsid w:val="04540103"/>
    <w:rsid w:val="09372845"/>
    <w:rsid w:val="0A140428"/>
    <w:rsid w:val="0CA640BC"/>
    <w:rsid w:val="0E484B44"/>
    <w:rsid w:val="0E7476E7"/>
    <w:rsid w:val="103E1D5B"/>
    <w:rsid w:val="11845E93"/>
    <w:rsid w:val="12A12A75"/>
    <w:rsid w:val="12F62DC0"/>
    <w:rsid w:val="14863CD0"/>
    <w:rsid w:val="14A30D26"/>
    <w:rsid w:val="15145780"/>
    <w:rsid w:val="160E0421"/>
    <w:rsid w:val="1B3C2D01"/>
    <w:rsid w:val="1E14059F"/>
    <w:rsid w:val="1F262338"/>
    <w:rsid w:val="20FF72E4"/>
    <w:rsid w:val="218C669E"/>
    <w:rsid w:val="22EF3388"/>
    <w:rsid w:val="23264FFC"/>
    <w:rsid w:val="24A106B2"/>
    <w:rsid w:val="25867FD4"/>
    <w:rsid w:val="278E13C2"/>
    <w:rsid w:val="283E4B96"/>
    <w:rsid w:val="299407E6"/>
    <w:rsid w:val="29BB5D72"/>
    <w:rsid w:val="29D0389B"/>
    <w:rsid w:val="2A4E6BE6"/>
    <w:rsid w:val="2C574478"/>
    <w:rsid w:val="2E0917A2"/>
    <w:rsid w:val="2E293BF2"/>
    <w:rsid w:val="2EB07E70"/>
    <w:rsid w:val="304157D7"/>
    <w:rsid w:val="31480833"/>
    <w:rsid w:val="32870EE7"/>
    <w:rsid w:val="337B4DBE"/>
    <w:rsid w:val="34586FDF"/>
    <w:rsid w:val="35AB313F"/>
    <w:rsid w:val="36BD75CE"/>
    <w:rsid w:val="37BED313"/>
    <w:rsid w:val="3B7A5A8D"/>
    <w:rsid w:val="3BB74E5D"/>
    <w:rsid w:val="3D566B92"/>
    <w:rsid w:val="3D606F05"/>
    <w:rsid w:val="3FA70E1B"/>
    <w:rsid w:val="40B97058"/>
    <w:rsid w:val="41594397"/>
    <w:rsid w:val="42CD67F2"/>
    <w:rsid w:val="44CC6C2E"/>
    <w:rsid w:val="45A2455E"/>
    <w:rsid w:val="4A7D10F6"/>
    <w:rsid w:val="4ABB39CC"/>
    <w:rsid w:val="4AE922E8"/>
    <w:rsid w:val="4C88326C"/>
    <w:rsid w:val="4CE74F4D"/>
    <w:rsid w:val="4CE931C1"/>
    <w:rsid w:val="4D0E24D9"/>
    <w:rsid w:val="4FF91051"/>
    <w:rsid w:val="4FFEF945"/>
    <w:rsid w:val="51782617"/>
    <w:rsid w:val="51E952C3"/>
    <w:rsid w:val="52DD2989"/>
    <w:rsid w:val="5402266C"/>
    <w:rsid w:val="55823A64"/>
    <w:rsid w:val="55FD133D"/>
    <w:rsid w:val="563F1955"/>
    <w:rsid w:val="57405985"/>
    <w:rsid w:val="5D8A795A"/>
    <w:rsid w:val="5DAB5B22"/>
    <w:rsid w:val="5DFCD085"/>
    <w:rsid w:val="5EE96902"/>
    <w:rsid w:val="5FBF1084"/>
    <w:rsid w:val="611F03B9"/>
    <w:rsid w:val="61826B9A"/>
    <w:rsid w:val="659550EE"/>
    <w:rsid w:val="68D73C6F"/>
    <w:rsid w:val="6D355008"/>
    <w:rsid w:val="6ED8604B"/>
    <w:rsid w:val="70056A07"/>
    <w:rsid w:val="70384FF4"/>
    <w:rsid w:val="726522EC"/>
    <w:rsid w:val="73092C77"/>
    <w:rsid w:val="744D4DE6"/>
    <w:rsid w:val="7521699E"/>
    <w:rsid w:val="787E7C64"/>
    <w:rsid w:val="78FF07E2"/>
    <w:rsid w:val="79F90849"/>
    <w:rsid w:val="7B74F13B"/>
    <w:rsid w:val="7BDC361F"/>
    <w:rsid w:val="7C75B693"/>
    <w:rsid w:val="7D515947"/>
    <w:rsid w:val="7D592A4D"/>
    <w:rsid w:val="7DAE2D99"/>
    <w:rsid w:val="7DEC410A"/>
    <w:rsid w:val="7EFFEB1D"/>
    <w:rsid w:val="7F0D1D41"/>
    <w:rsid w:val="7FF52F01"/>
    <w:rsid w:val="7FF64675"/>
    <w:rsid w:val="BD7EF888"/>
    <w:rsid w:val="BE5EC6EF"/>
    <w:rsid w:val="F3EF235F"/>
    <w:rsid w:val="F7F73187"/>
    <w:rsid w:val="FF76D48E"/>
    <w:rsid w:val="FFD3BB08"/>
    <w:rsid w:val="FFFF55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内容"/>
    <w:basedOn w:val="1"/>
    <w:qFormat/>
    <w:uiPriority w:val="0"/>
    <w:pPr>
      <w:tabs>
        <w:tab w:val="left" w:leader="middleDot" w:pos="7955"/>
      </w:tabs>
      <w:adjustRightInd w:val="0"/>
      <w:snapToGrid w:val="0"/>
      <w:spacing w:line="640" w:lineRule="exact"/>
      <w:ind w:firstLine="200" w:firstLineChars="200"/>
    </w:pPr>
    <w:rPr>
      <w:rFonts w:ascii="Times New Roman" w:hAnsi="Times New Roman" w:eastAsia="方正仿宋_GBK"/>
      <w:color w:val="000000"/>
      <w:sz w:val="30"/>
      <w:szCs w:val="28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cs="Calibri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after="113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8122</Words>
  <Characters>13500</Characters>
  <Lines>135</Lines>
  <Paragraphs>38</Paragraphs>
  <TotalTime>0</TotalTime>
  <ScaleCrop>false</ScaleCrop>
  <LinksUpToDate>false</LinksUpToDate>
  <CharactersWithSpaces>13504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2022-09-25T01:01:00Z</dcterms:created>
  <dc:creator>Administrator</dc:creator>
  <cp:lastModifiedBy>Administrator</cp:lastModifiedBy>
  <cp:lastPrinted>2022-09-30T11:41:00Z</cp:lastPrinted>
  <dcterms:modified xsi:type="dcterms:W3CDTF">2022-10-11T08:04:59Z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FD20978C956A400591D258B009A59E42</vt:lpwstr>
  </property>
</Properties>
</file>