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方正小标宋_GBK" w:hAnsi="Times New Roman" w:eastAsia="方正小标宋_GBK" w:cs="仿宋_GB2312"/>
          <w:kern w:val="0"/>
          <w:sz w:val="44"/>
          <w:szCs w:val="44"/>
          <w:lang w:val="zh-CN"/>
        </w:rPr>
      </w:pPr>
      <w:r>
        <w:rPr>
          <w:rFonts w:hint="default" w:ascii="方正小标宋_GBK" w:hAnsi="Times New Roman" w:eastAsia="方正小标宋_GBK" w:cs="仿宋_GB2312"/>
          <w:kern w:val="0"/>
          <w:sz w:val="44"/>
          <w:szCs w:val="44"/>
          <w:lang w:val="zh-CN"/>
        </w:rPr>
        <w:t>双柏县市场监督管理局202</w:t>
      </w:r>
      <w:r>
        <w:rPr>
          <w:rFonts w:hint="eastAsia" w:ascii="方正小标宋_GBK" w:hAnsi="Times New Roman" w:eastAsia="方正小标宋_GBK" w:cs="仿宋_GB2312"/>
          <w:kern w:val="0"/>
          <w:sz w:val="44"/>
          <w:szCs w:val="44"/>
          <w:lang w:val="en-US" w:eastAsia="zh-CN"/>
        </w:rPr>
        <w:t>2</w:t>
      </w:r>
      <w:r>
        <w:rPr>
          <w:rFonts w:hint="default" w:ascii="方正小标宋_GBK" w:hAnsi="Times New Roman" w:eastAsia="方正小标宋_GBK" w:cs="仿宋_GB2312"/>
          <w:kern w:val="0"/>
          <w:sz w:val="44"/>
          <w:szCs w:val="44"/>
          <w:lang w:val="zh-CN"/>
        </w:rPr>
        <w:t>年第</w:t>
      </w:r>
      <w:r>
        <w:rPr>
          <w:rFonts w:hint="eastAsia" w:ascii="方正小标宋_GBK" w:hAnsi="Times New Roman" w:eastAsia="方正小标宋_GBK" w:cs="仿宋_GB2312"/>
          <w:kern w:val="0"/>
          <w:sz w:val="44"/>
          <w:szCs w:val="44"/>
          <w:lang w:val="en-US" w:eastAsia="zh-CN"/>
        </w:rPr>
        <w:t>50-52</w:t>
      </w:r>
      <w:r>
        <w:rPr>
          <w:rFonts w:hint="default" w:ascii="方正小标宋_GBK" w:hAnsi="Times New Roman" w:eastAsia="方正小标宋_GBK" w:cs="仿宋_GB2312"/>
          <w:kern w:val="0"/>
          <w:sz w:val="44"/>
          <w:szCs w:val="44"/>
          <w:lang w:val="zh-CN"/>
        </w:rPr>
        <w:t>期</w:t>
      </w:r>
      <w:r>
        <w:rPr>
          <w:rFonts w:hint="eastAsia" w:ascii="方正小标宋_GBK" w:hAnsi="Times New Roman" w:eastAsia="方正小标宋_GBK" w:cs="仿宋_GB2312"/>
          <w:kern w:val="0"/>
          <w:sz w:val="44"/>
          <w:szCs w:val="44"/>
          <w:lang w:val="zh-CN"/>
        </w:rPr>
        <w:t>县</w:t>
      </w:r>
      <w:r>
        <w:rPr>
          <w:rFonts w:hint="default" w:ascii="方正小标宋_GBK" w:hAnsi="Times New Roman" w:eastAsia="方正小标宋_GBK" w:cs="仿宋_GB2312"/>
          <w:kern w:val="0"/>
          <w:sz w:val="44"/>
          <w:szCs w:val="44"/>
          <w:lang w:val="zh-CN"/>
        </w:rPr>
        <w:t>级食品安全监督抽检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方正小标宋_GBK" w:hAnsi="Times New Roman" w:eastAsia="方正小标宋_GBK" w:cs="仿宋_GB2312"/>
          <w:kern w:val="0"/>
          <w:sz w:val="44"/>
          <w:szCs w:val="44"/>
          <w:lang w:val="zh-CN"/>
        </w:rPr>
      </w:pPr>
      <w:r>
        <w:rPr>
          <w:rFonts w:hint="default" w:ascii="方正小标宋_GBK" w:hAnsi="Times New Roman" w:eastAsia="方正小标宋_GBK" w:cs="仿宋_GB2312"/>
          <w:kern w:val="0"/>
          <w:sz w:val="44"/>
          <w:szCs w:val="44"/>
          <w:lang w:val="zh-CN"/>
        </w:rPr>
        <w:t>信息公告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hint="default" w:ascii="方正小标宋_GBK" w:hAnsi="Times New Roman" w:eastAsia="方正小标宋_GBK" w:cs="仿宋_GB2312"/>
          <w:kern w:val="0"/>
          <w:sz w:val="44"/>
          <w:szCs w:val="4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  <w:t>根据《中华人民共和国食品安全法》及其《食品安全监督抽检和风险监测工作规范》等规定，现将双柏县市场监督管理局2022年第50-52期县级食品安全监督抽检信息公告如下：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napToGrid w:val="0"/>
          <w:sz w:val="32"/>
          <w:szCs w:val="32"/>
        </w:rPr>
      </w:pPr>
      <w:r>
        <w:rPr>
          <w:rFonts w:ascii="Times New Roman" w:hAnsi="Times New Roman" w:eastAsia="方正仿宋简体" w:cs="Times New Roman"/>
          <w:snapToGrid w:val="0"/>
          <w:sz w:val="32"/>
          <w:szCs w:val="32"/>
        </w:rPr>
        <w:t>本期公布的食品安全监督抽检产品为：</w:t>
      </w:r>
      <w:r>
        <w:rPr>
          <w:rFonts w:hint="eastAsia" w:ascii="Times New Roman" w:hAnsi="Times New Roman" w:eastAsia="方正仿宋简体" w:cs="Times New Roman"/>
          <w:snapToGrid w:val="0"/>
          <w:sz w:val="32"/>
          <w:szCs w:val="32"/>
        </w:rPr>
        <w:t>粮食加工品、食用油、油脂及其制品、饼干、酒类、炒货食品及坚果制品、食糖</w:t>
      </w:r>
      <w:r>
        <w:rPr>
          <w:rFonts w:hint="eastAsia" w:ascii="Times New Roman" w:hAnsi="Times New Roman" w:eastAsia="方正仿宋简体" w:cs="Times New Roman"/>
          <w:snapToGrid w:val="0"/>
          <w:sz w:val="32"/>
          <w:szCs w:val="32"/>
          <w:lang w:eastAsia="zh-CN"/>
        </w:rPr>
        <w:t>、糕点、餐饮食品、食用农产品</w:t>
      </w:r>
      <w:r>
        <w:rPr>
          <w:rFonts w:hint="eastAsia" w:ascii="Times New Roman" w:hAnsi="Times New Roman" w:eastAsia="方正仿宋简体" w:cs="Times New Roman"/>
          <w:snapToGrid w:val="0"/>
          <w:sz w:val="32"/>
          <w:szCs w:val="32"/>
        </w:rPr>
        <w:t>，抽检依据 </w:t>
      </w:r>
      <w:r>
        <w:rPr>
          <w:rFonts w:hint="eastAsia" w:ascii="Times New Roman" w:hAnsi="Times New Roman" w:eastAsia="方正仿宋简体" w:cs="Times New Roman"/>
          <w:snapToGrid w:val="0"/>
          <w:color w:val="auto"/>
          <w:sz w:val="32"/>
          <w:szCs w:val="32"/>
        </w:rPr>
        <w:t>GB 2760-2014《食品安全国家标准 食品添加剂使用标准》</w:t>
      </w:r>
      <w:r>
        <w:rPr>
          <w:rFonts w:hint="eastAsia" w:ascii="Times New Roman" w:hAnsi="Times New Roman" w:eastAsia="方正仿宋简体" w:cs="Times New Roman"/>
          <w:snapToGrid w:val="0"/>
          <w:sz w:val="32"/>
          <w:szCs w:val="32"/>
          <w:lang w:eastAsia="zh-CN"/>
        </w:rPr>
        <w:t>、GB 2757-2012《食品安全国家标准 蒸馏酒及其配制酒》、</w:t>
      </w:r>
      <w:r>
        <w:rPr>
          <w:rFonts w:hint="eastAsia" w:ascii="Times New Roman" w:hAnsi="Times New Roman" w:eastAsia="方正仿宋简体" w:cs="Times New Roman"/>
          <w:snapToGrid w:val="0"/>
          <w:color w:val="auto"/>
          <w:sz w:val="32"/>
          <w:szCs w:val="32"/>
        </w:rPr>
        <w:t>GB 13104-2014《食品安全国家标准 食糖》</w:t>
      </w:r>
      <w:r>
        <w:rPr>
          <w:rFonts w:hint="eastAsia" w:ascii="Times New Roman" w:hAnsi="Times New Roman" w:eastAsia="方正仿宋简体" w:cs="Times New Roman"/>
          <w:snapToGrid w:val="0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简体" w:cs="Times New Roman"/>
          <w:snapToGrid w:val="0"/>
          <w:color w:val="auto"/>
          <w:sz w:val="32"/>
          <w:szCs w:val="32"/>
        </w:rPr>
        <w:t>GB 2716-2018《食品安全国家标准 植物油》</w:t>
      </w:r>
      <w:r>
        <w:rPr>
          <w:rFonts w:hint="eastAsia" w:ascii="Times New Roman" w:hAnsi="Times New Roman" w:eastAsia="方正仿宋简体" w:cs="Times New Roman"/>
          <w:snapToGrid w:val="0"/>
          <w:color w:val="auto"/>
          <w:sz w:val="32"/>
          <w:szCs w:val="32"/>
          <w:lang w:eastAsia="zh-CN"/>
        </w:rPr>
        <w:t>、GB 2763-2021《食品安全国家标准 食品中农药最大残留限量》、GB 31650-2019《食品安全国家标准 食品中兽药最大残留限量》</w:t>
      </w:r>
      <w:r>
        <w:rPr>
          <w:rFonts w:hint="eastAsia" w:ascii="Times New Roman" w:hAnsi="Times New Roman" w:eastAsia="方正仿宋简体" w:cs="Times New Roman"/>
          <w:snapToGrid w:val="0"/>
          <w:sz w:val="32"/>
          <w:szCs w:val="32"/>
        </w:rPr>
        <w:t>等标准要求。抽检项目包括</w:t>
      </w:r>
      <w:r>
        <w:rPr>
          <w:rFonts w:hint="eastAsia" w:ascii="Times New Roman" w:hAnsi="Times New Roman" w:eastAsia="方正仿宋简体" w:cs="Times New Roman"/>
          <w:snapToGrid w:val="0"/>
          <w:color w:val="auto"/>
          <w:sz w:val="32"/>
          <w:szCs w:val="32"/>
          <w:lang w:val="en-US" w:eastAsia="zh-CN"/>
        </w:rPr>
        <w:t>山梨酸及其钾盐(以山梨酸计)、苯甲酸及其钠盐(以苯甲酸计)、糖精钠(以糖精计)、甜蜜素(以环己基氨基磺酸计)、铝的残留量(干样品，以Al计)、</w:t>
      </w:r>
      <w:r>
        <w:rPr>
          <w:rFonts w:hint="eastAsia" w:ascii="Times New Roman" w:hAnsi="Times New Roman" w:eastAsia="方正仿宋简体" w:cs="Times New Roman"/>
          <w:snapToGrid w:val="0"/>
          <w:color w:val="auto"/>
          <w:sz w:val="32"/>
          <w:szCs w:val="32"/>
        </w:rPr>
        <w:t>甲醇</w:t>
      </w:r>
      <w:r>
        <w:rPr>
          <w:rFonts w:hint="eastAsia" w:ascii="Times New Roman" w:hAnsi="Times New Roman" w:eastAsia="方正仿宋简体" w:cs="Times New Roman"/>
          <w:snapToGrid w:val="0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简体" w:cs="Times New Roman"/>
          <w:snapToGrid w:val="0"/>
          <w:color w:val="auto"/>
          <w:sz w:val="32"/>
          <w:szCs w:val="32"/>
        </w:rPr>
        <w:t>氰化物(以HCN计)</w:t>
      </w:r>
      <w:r>
        <w:rPr>
          <w:rFonts w:hint="eastAsia" w:ascii="Times New Roman" w:hAnsi="Times New Roman" w:eastAsia="方正仿宋简体" w:cs="Times New Roman"/>
          <w:snapToGrid w:val="0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简体" w:cs="Times New Roman"/>
          <w:snapToGrid w:val="0"/>
          <w:color w:val="auto"/>
          <w:sz w:val="32"/>
          <w:szCs w:val="32"/>
          <w:lang w:val="en-US" w:eastAsia="zh-CN"/>
        </w:rPr>
        <w:t>螨、酸价(KOH)、极性组分、克百威、氧乐果、敌敌畏、毒死蜱、甲胺磷、氧乐果、甲拌磷、氯氟氰菊酯和高效氯氟氰菊酯、恩诺沙星、磺胺类(总量)、甲氧苄啶</w:t>
      </w:r>
      <w:r>
        <w:rPr>
          <w:rFonts w:hint="eastAsia" w:ascii="Times New Roman" w:hAnsi="Times New Roman" w:eastAsia="方正仿宋简体" w:cs="Times New Roman"/>
          <w:snapToGrid w:val="0"/>
          <w:sz w:val="32"/>
          <w:szCs w:val="32"/>
        </w:rPr>
        <w:t>等指标。公告抽检样品</w:t>
      </w:r>
      <w:r>
        <w:rPr>
          <w:rFonts w:hint="eastAsia" w:ascii="Times New Roman" w:hAnsi="Times New Roman" w:eastAsia="方正仿宋简体" w:cs="Times New Roman"/>
          <w:snapToGrid w:val="0"/>
          <w:sz w:val="32"/>
          <w:szCs w:val="32"/>
          <w:lang w:val="en-US" w:eastAsia="zh-CN"/>
        </w:rPr>
        <w:t>70</w:t>
      </w:r>
      <w:r>
        <w:rPr>
          <w:rFonts w:hint="eastAsia" w:ascii="Times New Roman" w:hAnsi="Times New Roman" w:eastAsia="方正仿宋简体" w:cs="Times New Roman"/>
          <w:snapToGrid w:val="0"/>
          <w:sz w:val="32"/>
          <w:szCs w:val="32"/>
        </w:rPr>
        <w:t>批次，</w:t>
      </w:r>
      <w:r>
        <w:rPr>
          <w:rFonts w:hint="eastAsia" w:ascii="Times New Roman" w:hAnsi="Times New Roman" w:eastAsia="方正仿宋简体" w:cs="Times New Roman"/>
          <w:snapToGrid w:val="0"/>
          <w:sz w:val="32"/>
          <w:szCs w:val="32"/>
          <w:lang w:val="en-US" w:eastAsia="zh-CN"/>
        </w:rPr>
        <w:t>合格67批次，</w:t>
      </w:r>
      <w:r>
        <w:rPr>
          <w:rFonts w:hint="eastAsia" w:ascii="Times New Roman" w:hAnsi="Times New Roman" w:eastAsia="方正仿宋简体" w:cs="Times New Roman"/>
          <w:snapToGrid w:val="0"/>
          <w:sz w:val="32"/>
          <w:szCs w:val="32"/>
          <w:lang w:eastAsia="zh-CN"/>
        </w:rPr>
        <w:t>不合格</w:t>
      </w:r>
      <w:r>
        <w:rPr>
          <w:rFonts w:hint="eastAsia" w:ascii="Times New Roman" w:hAnsi="Times New Roman" w:eastAsia="方正仿宋简体" w:cs="Times New Roman"/>
          <w:snapToGrid w:val="0"/>
          <w:sz w:val="32"/>
          <w:szCs w:val="32"/>
          <w:lang w:val="en-US" w:eastAsia="zh-CN"/>
        </w:rPr>
        <w:t>3批，</w:t>
      </w:r>
      <w:r>
        <w:rPr>
          <w:rFonts w:hint="eastAsia" w:ascii="Times New Roman" w:hAnsi="Times New Roman" w:eastAsia="方正仿宋简体" w:cs="Times New Roman"/>
          <w:snapToGrid w:val="0"/>
          <w:sz w:val="32"/>
          <w:szCs w:val="32"/>
        </w:rPr>
        <w:t>合格率</w:t>
      </w:r>
      <w:r>
        <w:rPr>
          <w:rFonts w:hint="eastAsia" w:ascii="Times New Roman" w:hAnsi="Times New Roman" w:eastAsia="方正仿宋简体" w:cs="Times New Roman"/>
          <w:snapToGrid w:val="0"/>
          <w:sz w:val="32"/>
          <w:szCs w:val="32"/>
          <w:lang w:val="en-US" w:eastAsia="zh-CN"/>
        </w:rPr>
        <w:t>95.7</w:t>
      </w:r>
      <w:r>
        <w:rPr>
          <w:rFonts w:hint="eastAsia" w:ascii="Times New Roman" w:hAnsi="Times New Roman" w:eastAsia="方正仿宋简体" w:cs="Times New Roman"/>
          <w:snapToGrid w:val="0"/>
          <w:sz w:val="32"/>
          <w:szCs w:val="32"/>
        </w:rPr>
        <w:t>%。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napToGrid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  <w:t>附件1：双柏县合格67批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  <w:t xml:space="preserve">        2：双柏县不合格3批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</w:pPr>
      <w:r>
        <w:rPr>
          <w:rFonts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  <w:t>（公开属性：主动公开）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460" w:hanging="5460" w:hangingChars="2600"/>
        <w:jc w:val="left"/>
        <w:textAlignment w:val="auto"/>
        <w:rPr>
          <w:rFonts w:hint="eastAsia"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                                          </w:t>
      </w:r>
      <w:r>
        <w:rPr>
          <w:rFonts w:hint="eastAsia" w:ascii="Times New Roman" w:hAnsi="Times New Roman" w:eastAsia="方正仿宋简体" w:cs="Times New Roman"/>
          <w:snapToGrid w:val="0"/>
          <w:kern w:val="0"/>
          <w:sz w:val="32"/>
          <w:szCs w:val="32"/>
          <w:lang w:val="en-US" w:eastAsia="zh-CN" w:bidi="ar-SA"/>
        </w:rPr>
        <w:t>双柏县市场监督管理局                                                                               2022年11月25日</w:t>
      </w:r>
    </w:p>
    <w:p>
      <w:pPr>
        <w:pStyle w:val="2"/>
        <w:spacing w:before="0" w:beforeAutospacing="0" w:after="0" w:afterAutospacing="0" w:line="360" w:lineRule="auto"/>
        <w:rPr>
          <w:rFonts w:hint="eastAsia" w:ascii="Times New Roman" w:hAnsi="Times New Roman" w:eastAsia="方正仿宋简体" w:cs="Times New Roman"/>
          <w:snapToGrid w:val="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MWVjZDNjOTc5Mzg2ZDExYWI4NGExMzljOWI1NzQifQ=="/>
  </w:docVars>
  <w:rsids>
    <w:rsidRoot w:val="457A44D4"/>
    <w:rsid w:val="01396E1E"/>
    <w:rsid w:val="01C56903"/>
    <w:rsid w:val="02E4100B"/>
    <w:rsid w:val="0381685A"/>
    <w:rsid w:val="03C07382"/>
    <w:rsid w:val="051554AC"/>
    <w:rsid w:val="0530678A"/>
    <w:rsid w:val="066612B3"/>
    <w:rsid w:val="06D02AE7"/>
    <w:rsid w:val="06E45A7E"/>
    <w:rsid w:val="084E1401"/>
    <w:rsid w:val="089A2898"/>
    <w:rsid w:val="0A083831"/>
    <w:rsid w:val="0C364685"/>
    <w:rsid w:val="0CE815CC"/>
    <w:rsid w:val="0DD26630"/>
    <w:rsid w:val="0FFF7484"/>
    <w:rsid w:val="107F4121"/>
    <w:rsid w:val="10DD5228"/>
    <w:rsid w:val="11877731"/>
    <w:rsid w:val="11EB328A"/>
    <w:rsid w:val="12D76496"/>
    <w:rsid w:val="138723F1"/>
    <w:rsid w:val="140B63F8"/>
    <w:rsid w:val="17CF3BE0"/>
    <w:rsid w:val="180B5C64"/>
    <w:rsid w:val="1B6603B7"/>
    <w:rsid w:val="1FD47FE6"/>
    <w:rsid w:val="2059673D"/>
    <w:rsid w:val="20D34741"/>
    <w:rsid w:val="221D087A"/>
    <w:rsid w:val="25697422"/>
    <w:rsid w:val="25ED1E01"/>
    <w:rsid w:val="281318C7"/>
    <w:rsid w:val="2A2960C4"/>
    <w:rsid w:val="2BD63337"/>
    <w:rsid w:val="2C82701B"/>
    <w:rsid w:val="2DE97352"/>
    <w:rsid w:val="2EE45D6B"/>
    <w:rsid w:val="31AD4B3A"/>
    <w:rsid w:val="324274CA"/>
    <w:rsid w:val="325A081E"/>
    <w:rsid w:val="325F5E35"/>
    <w:rsid w:val="326F1DF0"/>
    <w:rsid w:val="3304078A"/>
    <w:rsid w:val="33B23011"/>
    <w:rsid w:val="353D61D5"/>
    <w:rsid w:val="37476E97"/>
    <w:rsid w:val="385E3ADF"/>
    <w:rsid w:val="39435EB7"/>
    <w:rsid w:val="39665CFB"/>
    <w:rsid w:val="3C3976F6"/>
    <w:rsid w:val="3D605E5D"/>
    <w:rsid w:val="3D962926"/>
    <w:rsid w:val="3E810EE1"/>
    <w:rsid w:val="413606A8"/>
    <w:rsid w:val="41940A73"/>
    <w:rsid w:val="424A1700"/>
    <w:rsid w:val="457A44D4"/>
    <w:rsid w:val="48DF11EB"/>
    <w:rsid w:val="4ACC5BD9"/>
    <w:rsid w:val="4AE9678B"/>
    <w:rsid w:val="4B223A4B"/>
    <w:rsid w:val="4B46598C"/>
    <w:rsid w:val="4C077B32"/>
    <w:rsid w:val="4D706CF0"/>
    <w:rsid w:val="4D9D385D"/>
    <w:rsid w:val="4FB31116"/>
    <w:rsid w:val="50670BDB"/>
    <w:rsid w:val="51752B27"/>
    <w:rsid w:val="51B24F6F"/>
    <w:rsid w:val="52B25C65"/>
    <w:rsid w:val="546649A9"/>
    <w:rsid w:val="56E765CE"/>
    <w:rsid w:val="57CD4D3F"/>
    <w:rsid w:val="581A4F01"/>
    <w:rsid w:val="5A407A4A"/>
    <w:rsid w:val="5A9D4E9D"/>
    <w:rsid w:val="5BEA4111"/>
    <w:rsid w:val="5E2A2EEB"/>
    <w:rsid w:val="5E443FAD"/>
    <w:rsid w:val="5F7F4721"/>
    <w:rsid w:val="5FBF7663"/>
    <w:rsid w:val="60732927"/>
    <w:rsid w:val="61D75138"/>
    <w:rsid w:val="63A86D8C"/>
    <w:rsid w:val="64DB6CED"/>
    <w:rsid w:val="65B12D50"/>
    <w:rsid w:val="66672C5B"/>
    <w:rsid w:val="66EA1469"/>
    <w:rsid w:val="6760797E"/>
    <w:rsid w:val="6905258B"/>
    <w:rsid w:val="6A1F767C"/>
    <w:rsid w:val="6A6A1992"/>
    <w:rsid w:val="6A6B28C1"/>
    <w:rsid w:val="6EBD1212"/>
    <w:rsid w:val="704D7892"/>
    <w:rsid w:val="7148570A"/>
    <w:rsid w:val="728E539F"/>
    <w:rsid w:val="728F1117"/>
    <w:rsid w:val="731F06ED"/>
    <w:rsid w:val="76191563"/>
    <w:rsid w:val="772938E8"/>
    <w:rsid w:val="78917997"/>
    <w:rsid w:val="79312F28"/>
    <w:rsid w:val="7CC83BA3"/>
    <w:rsid w:val="7E9708E9"/>
    <w:rsid w:val="7FE7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539</Words>
  <Characters>628</Characters>
  <Lines>0</Lines>
  <Paragraphs>0</Paragraphs>
  <TotalTime>6</TotalTime>
  <ScaleCrop>false</ScaleCrop>
  <LinksUpToDate>false</LinksUpToDate>
  <CharactersWithSpaces>776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2020-12-07T01:58:00Z</dcterms:created>
  <dc:creator>小辉豹</dc:creator>
  <cp:lastModifiedBy>Administrator</cp:lastModifiedBy>
  <dcterms:modified xsi:type="dcterms:W3CDTF">2022-11-25T09:19:09Z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B945644624AB4135B88209E7CB785554</vt:lpwstr>
  </property>
</Properties>
</file>