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方正小标宋简体" w:hAnsi="方正小标宋简体" w:eastAsia="方正小标宋简体" w:cs="方正小标宋简体"/>
          <w:i w:val="0"/>
          <w:caps w:val="0"/>
          <w:color w:val="000000"/>
          <w:spacing w:val="0"/>
          <w:sz w:val="48"/>
          <w:szCs w:val="48"/>
          <w:shd w:val="clear" w:fill="FFFFFF"/>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方正大标宋简体" w:hAnsi="方正大标宋简体" w:eastAsia="方正大标宋简体" w:cs="方正大标宋简体"/>
          <w:sz w:val="48"/>
          <w:szCs w:val="48"/>
        </w:rPr>
      </w:pPr>
      <w:r>
        <w:rPr>
          <w:rFonts w:hint="eastAsia" w:ascii="方正小标宋简体" w:hAnsi="方正小标宋简体" w:eastAsia="方正小标宋简体" w:cs="方正小标宋简体"/>
          <w:i w:val="0"/>
          <w:caps w:val="0"/>
          <w:color w:val="000000"/>
          <w:spacing w:val="0"/>
          <w:sz w:val="48"/>
          <w:szCs w:val="48"/>
          <w:shd w:val="clear" w:fill="FFFFFF"/>
          <w:lang w:eastAsia="zh-CN"/>
        </w:rPr>
        <w:t>双柏</w:t>
      </w:r>
      <w:r>
        <w:rPr>
          <w:rFonts w:hint="eastAsia" w:ascii="方正小标宋简体" w:hAnsi="方正小标宋简体" w:eastAsia="方正小标宋简体" w:cs="方正小标宋简体"/>
          <w:i w:val="0"/>
          <w:caps w:val="0"/>
          <w:color w:val="000000"/>
          <w:spacing w:val="0"/>
          <w:sz w:val="48"/>
          <w:szCs w:val="48"/>
          <w:shd w:val="clear" w:fill="FFFFFF"/>
        </w:rPr>
        <w:t>县202</w:t>
      </w:r>
      <w:r>
        <w:rPr>
          <w:rFonts w:hint="eastAsia" w:ascii="方正小标宋简体" w:hAnsi="方正小标宋简体" w:eastAsia="方正小标宋简体" w:cs="方正小标宋简体"/>
          <w:i w:val="0"/>
          <w:caps w:val="0"/>
          <w:color w:val="000000"/>
          <w:spacing w:val="0"/>
          <w:sz w:val="48"/>
          <w:szCs w:val="48"/>
          <w:shd w:val="clear" w:fill="FFFFFF"/>
          <w:lang w:val="en-US" w:eastAsia="zh-CN"/>
        </w:rPr>
        <w:t>2</w:t>
      </w:r>
      <w:r>
        <w:rPr>
          <w:rFonts w:hint="eastAsia" w:ascii="方正小标宋简体" w:hAnsi="方正小标宋简体" w:eastAsia="方正小标宋简体" w:cs="方正小标宋简体"/>
          <w:i w:val="0"/>
          <w:caps w:val="0"/>
          <w:color w:val="000000"/>
          <w:spacing w:val="0"/>
          <w:sz w:val="48"/>
          <w:szCs w:val="48"/>
          <w:shd w:val="clear" w:fill="FFFFFF"/>
        </w:rPr>
        <w:t>年政府</w:t>
      </w:r>
      <w:r>
        <w:rPr>
          <w:rFonts w:hint="eastAsia" w:ascii="方正小标宋简体" w:hAnsi="方正小标宋简体" w:eastAsia="方正小标宋简体" w:cs="方正小标宋简体"/>
          <w:i w:val="0"/>
          <w:caps w:val="0"/>
          <w:color w:val="000000"/>
          <w:spacing w:val="0"/>
          <w:sz w:val="48"/>
          <w:szCs w:val="48"/>
          <w:shd w:val="clear" w:fill="FFFFFF"/>
          <w:lang w:eastAsia="zh-CN"/>
        </w:rPr>
        <w:t>性</w:t>
      </w:r>
      <w:r>
        <w:rPr>
          <w:rFonts w:hint="eastAsia" w:ascii="方正小标宋简体" w:hAnsi="方正小标宋简体" w:eastAsia="方正小标宋简体" w:cs="方正小标宋简体"/>
          <w:i w:val="0"/>
          <w:caps w:val="0"/>
          <w:color w:val="000000"/>
          <w:spacing w:val="0"/>
          <w:sz w:val="48"/>
          <w:szCs w:val="48"/>
          <w:shd w:val="clear" w:fill="FFFFFF"/>
        </w:rPr>
        <w:t>债务举债情况说明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caps w:val="0"/>
          <w:color w:val="000000"/>
          <w:spacing w:val="0"/>
          <w:sz w:val="32"/>
          <w:szCs w:val="32"/>
          <w:shd w:val="clear" w:fill="FFFFFF"/>
        </w:rPr>
        <w:t>为切实加强政府性债务管理，有效防范和化解政府性债务运行风险，充分发挥政府性债务资金对全县经济社会发展的促进作用，根据新修订的《中华人民共和国预算法》《国务院关于加强地方政府性债务管理的意见》（国发〔2014〕43号）和《云南省人民政府关于印发云南省深化政府性债务管理体制改革等3个实施方案的通知》（云政发〔2014〕73号）的相关精神，</w:t>
      </w:r>
      <w:r>
        <w:rPr>
          <w:rFonts w:hint="default" w:ascii="Times New Roman" w:hAnsi="Times New Roman" w:eastAsia="方正仿宋简体" w:cs="Times New Roman"/>
          <w:i w:val="0"/>
          <w:caps w:val="0"/>
          <w:color w:val="000000"/>
          <w:spacing w:val="0"/>
          <w:sz w:val="32"/>
          <w:szCs w:val="32"/>
          <w:shd w:val="clear" w:fill="FFFFFF"/>
          <w:lang w:eastAsia="zh-CN"/>
        </w:rPr>
        <w:t>双柏</w:t>
      </w:r>
      <w:r>
        <w:rPr>
          <w:rFonts w:hint="default" w:ascii="Times New Roman" w:hAnsi="Times New Roman" w:eastAsia="方正仿宋简体" w:cs="Times New Roman"/>
          <w:i w:val="0"/>
          <w:caps w:val="0"/>
          <w:color w:val="000000"/>
          <w:spacing w:val="0"/>
          <w:sz w:val="32"/>
          <w:szCs w:val="32"/>
          <w:shd w:val="clear" w:fill="FFFFFF"/>
        </w:rPr>
        <w:t>县严格按照省州财政部门下达的债务限额依法依规举借地方政府债务，202</w:t>
      </w:r>
      <w:r>
        <w:rPr>
          <w:rFonts w:hint="eastAsia" w:ascii="Times New Roman" w:hAnsi="Times New Roman" w:eastAsia="方正仿宋简体" w:cs="Times New Roman"/>
          <w:i w:val="0"/>
          <w:caps w:val="0"/>
          <w:color w:val="000000"/>
          <w:spacing w:val="0"/>
          <w:sz w:val="32"/>
          <w:szCs w:val="32"/>
          <w:shd w:val="clear" w:fill="FFFFFF"/>
          <w:lang w:val="en-US" w:eastAsia="zh-CN"/>
        </w:rPr>
        <w:t>2</w:t>
      </w:r>
      <w:r>
        <w:rPr>
          <w:rFonts w:hint="default" w:ascii="Times New Roman" w:hAnsi="Times New Roman" w:eastAsia="方正仿宋简体" w:cs="Times New Roman"/>
          <w:i w:val="0"/>
          <w:caps w:val="0"/>
          <w:color w:val="000000"/>
          <w:spacing w:val="0"/>
          <w:sz w:val="32"/>
          <w:szCs w:val="32"/>
          <w:shd w:val="clear" w:fill="FFFFFF"/>
        </w:rPr>
        <w:t>年我县共新增举借债务</w:t>
      </w:r>
      <w:r>
        <w:rPr>
          <w:rFonts w:hint="eastAsia" w:ascii="Times New Roman" w:hAnsi="Times New Roman" w:eastAsia="方正仿宋简体" w:cs="Times New Roman"/>
          <w:i w:val="0"/>
          <w:caps w:val="0"/>
          <w:color w:val="000000"/>
          <w:spacing w:val="0"/>
          <w:sz w:val="32"/>
          <w:szCs w:val="32"/>
          <w:shd w:val="clear" w:fill="FFFFFF"/>
          <w:lang w:val="en-US" w:eastAsia="zh-CN"/>
        </w:rPr>
        <w:t>24900万</w:t>
      </w:r>
      <w:r>
        <w:rPr>
          <w:rFonts w:hint="default" w:ascii="Times New Roman" w:hAnsi="Times New Roman" w:eastAsia="方正仿宋简体" w:cs="Times New Roman"/>
          <w:i w:val="0"/>
          <w:caps w:val="0"/>
          <w:color w:val="000000"/>
          <w:spacing w:val="0"/>
          <w:sz w:val="32"/>
          <w:szCs w:val="32"/>
          <w:shd w:val="clear" w:fill="FFFFFF"/>
        </w:rPr>
        <w:t>元，全部为新增地方政府专项债券，具体举借情况是：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pPr>
      <w:r>
        <w:rPr>
          <w:rFonts w:hint="default" w:ascii="Times New Roman" w:hAnsi="Times New Roman" w:eastAsia="方正仿宋简体" w:cs="Times New Roman"/>
          <w:color w:val="auto"/>
          <w:sz w:val="32"/>
          <w:szCs w:val="32"/>
          <w:lang w:val="en-US" w:eastAsia="zh-CN"/>
        </w:rPr>
        <w:t>《楚雄州财政局关于核定202</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地方政府债务限额的通知》（楚财债〔202</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15</w:t>
      </w:r>
      <w:r>
        <w:rPr>
          <w:rFonts w:hint="default" w:ascii="Times New Roman" w:hAnsi="Times New Roman" w:eastAsia="方正仿宋简体" w:cs="Times New Roman"/>
          <w:color w:val="auto"/>
          <w:sz w:val="32"/>
          <w:szCs w:val="32"/>
          <w:lang w:val="en-US" w:eastAsia="zh-CN"/>
        </w:rPr>
        <w:t>号）文件核定我县</w:t>
      </w:r>
      <w:r>
        <w:rPr>
          <w:rFonts w:hint="eastAsia" w:ascii="Times New Roman" w:hAnsi="Times New Roman" w:eastAsia="方正仿宋简体" w:cs="Times New Roman"/>
          <w:color w:val="auto"/>
          <w:sz w:val="32"/>
          <w:szCs w:val="32"/>
          <w:lang w:val="en-US" w:eastAsia="zh-CN"/>
        </w:rPr>
        <w:t>2021年</w:t>
      </w:r>
      <w:r>
        <w:rPr>
          <w:rFonts w:hint="default" w:ascii="Times New Roman" w:hAnsi="Times New Roman" w:eastAsia="方正仿宋简体" w:cs="Times New Roman"/>
          <w:color w:val="auto"/>
          <w:sz w:val="32"/>
          <w:szCs w:val="32"/>
          <w:lang w:val="en-US" w:eastAsia="zh-CN"/>
        </w:rPr>
        <w:t>地方政府债务限额为132200.00万元</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一般债务限额46700.00万元，专项债务限额</w:t>
      </w:r>
      <w:r>
        <w:rPr>
          <w:rFonts w:hint="eastAsia" w:ascii="Times New Roman" w:hAnsi="Times New Roman" w:eastAsia="方正仿宋简体" w:cs="Times New Roman"/>
          <w:color w:val="auto"/>
          <w:sz w:val="32"/>
          <w:szCs w:val="32"/>
          <w:lang w:val="en-US" w:eastAsia="zh-CN"/>
        </w:rPr>
        <w:t>85500</w:t>
      </w:r>
      <w:r>
        <w:rPr>
          <w:rFonts w:hint="default" w:ascii="Times New Roman" w:hAnsi="Times New Roman" w:eastAsia="方正仿宋简体" w:cs="Times New Roman"/>
          <w:color w:val="auto"/>
          <w:sz w:val="32"/>
          <w:szCs w:val="32"/>
          <w:lang w:val="en-US" w:eastAsia="zh-CN"/>
        </w:rPr>
        <w:t>.00万元</w:t>
      </w:r>
      <w:r>
        <w:rPr>
          <w:rFonts w:hint="eastAsia" w:ascii="Times New Roman" w:hAnsi="Times New Roman" w:eastAsia="方正仿宋简体" w:cs="Times New Roman"/>
          <w:color w:val="auto"/>
          <w:sz w:val="32"/>
          <w:szCs w:val="32"/>
          <w:lang w:val="en-US" w:eastAsia="zh-CN"/>
        </w:rPr>
        <w:t>）；</w:t>
      </w:r>
      <w:bookmarkStart w:id="0" w:name="_GoBack"/>
      <w:bookmarkEnd w:id="0"/>
      <w:r>
        <w:rPr>
          <w:rFonts w:hint="eastAsia" w:ascii="Times New Roman" w:hAnsi="Times New Roman" w:eastAsia="方正仿宋简体" w:cs="Times New Roman"/>
          <w:color w:val="auto"/>
          <w:sz w:val="32"/>
          <w:szCs w:val="32"/>
          <w:lang w:val="en-US" w:eastAsia="zh-CN"/>
        </w:rPr>
        <w:t>2022年新增债务限额24900万元，新增后专项债务限额增至110400万元，省级收回限额2019年以来形成的专项债务限额空间820万元，</w:t>
      </w:r>
      <w:r>
        <w:rPr>
          <w:rFonts w:hint="default" w:ascii="Times New Roman" w:hAnsi="Times New Roman" w:eastAsia="方正仿宋简体" w:cs="Times New Roman"/>
          <w:color w:val="auto"/>
          <w:sz w:val="32"/>
          <w:szCs w:val="32"/>
          <w:lang w:val="en-US" w:eastAsia="zh-CN"/>
        </w:rPr>
        <w:t>《楚雄州财政局关于核定202</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地方政府债务限额的通知》（楚财债〔202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29</w:t>
      </w:r>
      <w:r>
        <w:rPr>
          <w:rFonts w:hint="default" w:ascii="Times New Roman" w:hAnsi="Times New Roman" w:eastAsia="方正仿宋简体" w:cs="Times New Roman"/>
          <w:color w:val="auto"/>
          <w:sz w:val="32"/>
          <w:szCs w:val="32"/>
          <w:lang w:val="en-US" w:eastAsia="zh-CN"/>
        </w:rPr>
        <w:t>号）文件核定我县</w:t>
      </w:r>
      <w:r>
        <w:rPr>
          <w:rFonts w:hint="eastAsia" w:ascii="Times New Roman" w:hAnsi="Times New Roman" w:eastAsia="方正仿宋简体" w:cs="Times New Roman"/>
          <w:color w:val="auto"/>
          <w:sz w:val="32"/>
          <w:szCs w:val="32"/>
          <w:lang w:val="en-US" w:eastAsia="zh-CN"/>
        </w:rPr>
        <w:t>2022年</w:t>
      </w:r>
      <w:r>
        <w:rPr>
          <w:rFonts w:hint="default" w:ascii="Times New Roman" w:hAnsi="Times New Roman" w:eastAsia="方正仿宋简体" w:cs="Times New Roman"/>
          <w:color w:val="auto"/>
          <w:sz w:val="32"/>
          <w:szCs w:val="32"/>
          <w:lang w:val="en-US" w:eastAsia="zh-CN"/>
        </w:rPr>
        <w:t>地方政府债务限额为</w:t>
      </w:r>
      <w:r>
        <w:rPr>
          <w:rFonts w:hint="eastAsia" w:ascii="Times New Roman" w:hAnsi="Times New Roman" w:eastAsia="方正仿宋简体" w:cs="Times New Roman"/>
          <w:color w:val="auto"/>
          <w:sz w:val="32"/>
          <w:szCs w:val="32"/>
          <w:lang w:val="en-US" w:eastAsia="zh-CN"/>
        </w:rPr>
        <w:t>156280</w:t>
      </w:r>
      <w:r>
        <w:rPr>
          <w:rFonts w:hint="default" w:ascii="Times New Roman" w:hAnsi="Times New Roman" w:eastAsia="方正仿宋简体" w:cs="Times New Roman"/>
          <w:color w:val="auto"/>
          <w:sz w:val="32"/>
          <w:szCs w:val="32"/>
          <w:lang w:val="en-US" w:eastAsia="zh-CN"/>
        </w:rPr>
        <w:t>.00万元</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一般债务限额46700.00万元，专项债务限额</w:t>
      </w:r>
      <w:r>
        <w:rPr>
          <w:rFonts w:hint="eastAsia" w:ascii="Times New Roman" w:hAnsi="Times New Roman" w:eastAsia="方正仿宋简体" w:cs="Times New Roman"/>
          <w:color w:val="auto"/>
          <w:sz w:val="32"/>
          <w:szCs w:val="32"/>
          <w:lang w:val="en-US" w:eastAsia="zh-CN"/>
        </w:rPr>
        <w:t>109580</w:t>
      </w:r>
      <w:r>
        <w:rPr>
          <w:rFonts w:hint="default" w:ascii="Times New Roman" w:hAnsi="Times New Roman" w:eastAsia="方正仿宋简体" w:cs="Times New Roman"/>
          <w:color w:val="auto"/>
          <w:sz w:val="32"/>
          <w:szCs w:val="32"/>
          <w:lang w:val="en-US" w:eastAsia="zh-CN"/>
        </w:rPr>
        <w:t>.00万元</w:t>
      </w:r>
      <w:r>
        <w:rPr>
          <w:rFonts w:hint="eastAsia" w:ascii="Times New Roman" w:hAnsi="Times New Roman" w:eastAsia="方正仿宋简体" w:cs="Times New Roman"/>
          <w:color w:val="auto"/>
          <w:sz w:val="32"/>
          <w:szCs w:val="32"/>
          <w:lang w:val="en-US" w:eastAsia="zh-CN"/>
        </w:rPr>
        <w:t>）；2022年新增债务</w:t>
      </w:r>
      <w:r>
        <w:rPr>
          <w:rFonts w:hint="default" w:ascii="Times New Roman" w:hAnsi="Times New Roman" w:eastAsia="方正仿宋简体" w:cs="Times New Roman"/>
          <w:i w:val="0"/>
          <w:caps w:val="0"/>
          <w:color w:val="000000"/>
          <w:spacing w:val="0"/>
          <w:sz w:val="32"/>
          <w:szCs w:val="32"/>
          <w:shd w:val="clear" w:fill="FFFFFF"/>
        </w:rPr>
        <w:t>具体额度使用情况为：</w:t>
      </w:r>
      <w:r>
        <w:rPr>
          <w:rFonts w:hint="default" w:ascii="Times New Roman" w:hAnsi="Times New Roman" w:eastAsia="方正仿宋简体" w:cs="Times New Roman"/>
          <w:color w:val="auto"/>
          <w:sz w:val="32"/>
          <w:szCs w:val="32"/>
          <w:lang w:val="en-US" w:eastAsia="zh-CN"/>
        </w:rPr>
        <w:t>2022年云南省农林水利专项债券（一期），</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双柏县嘉至妥甸引调水工程</w:t>
      </w:r>
      <w:r>
        <w:rPr>
          <w:rFonts w:hint="default" w:ascii="Times New Roman" w:hAnsi="Times New Roman" w:eastAsia="方正仿宋简体" w:cs="Times New Roman"/>
          <w:color w:val="auto"/>
          <w:sz w:val="32"/>
          <w:szCs w:val="32"/>
          <w:lang w:val="en-US" w:eastAsia="zh-CN"/>
        </w:rPr>
        <w:t>，主管单位为双柏县水务局，总投资85092.92万元，发行金额16500万元</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2022</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年云南省市政基础设施专项债券（三期）—2022年云南省政府专项债券（二十期）</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双柏县污水处理厂建设项目</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主管单位为双柏县住房和城乡建设局</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总投资5000万元，发行金额2500万元</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；2022年云南省社会事业专项债券（三期）—2022年云南省政府专项债券（十九期），</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双柏县白竹山旅游度假区基础设施建设项目</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主管单位为双柏县文化和旅游局</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总投资30亿元，发行金额5900.00万元。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 xml:space="preserve">                         </w:t>
      </w:r>
    </w:p>
    <w:p>
      <w:pPr>
        <w:pStyle w:val="3"/>
        <w:ind w:firstLine="6080" w:firstLineChars="1900"/>
        <w:rPr>
          <w:rFonts w:hint="default" w:ascii="Times New Roman" w:hAnsi="Times New Roman" w:eastAsia="方正仿宋简体" w:cs="Times New Roman"/>
          <w:color w:val="auto"/>
          <w:sz w:val="32"/>
          <w:szCs w:val="32"/>
          <w:lang w:val="en-US" w:eastAsia="zh-CN"/>
        </w:rPr>
      </w:pPr>
    </w:p>
    <w:p>
      <w:pPr>
        <w:pStyle w:val="3"/>
        <w:ind w:firstLine="6080" w:firstLineChars="1900"/>
        <w:rPr>
          <w:rFonts w:hint="default" w:ascii="Times New Roman" w:hAnsi="Times New Roman" w:eastAsia="方正仿宋简体" w:cs="Times New Roman"/>
          <w:color w:val="auto"/>
          <w:sz w:val="32"/>
          <w:szCs w:val="32"/>
          <w:lang w:val="en-US" w:eastAsia="zh-CN"/>
        </w:rPr>
      </w:pPr>
    </w:p>
    <w:p>
      <w:pPr>
        <w:pStyle w:val="3"/>
        <w:ind w:firstLine="6080" w:firstLineChars="19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双柏县财政局</w:t>
      </w:r>
    </w:p>
    <w:p>
      <w:pPr>
        <w:pStyle w:val="2"/>
        <w:rPr>
          <w:rFonts w:hint="default"/>
        </w:rPr>
      </w:pPr>
      <w:r>
        <w:rPr>
          <w:rFonts w:hint="default" w:ascii="Times New Roman" w:hAnsi="Times New Roman" w:eastAsia="方正仿宋简体" w:cs="Times New Roman"/>
          <w:color w:val="auto"/>
          <w:sz w:val="32"/>
          <w:szCs w:val="32"/>
          <w:lang w:val="en-US" w:eastAsia="zh-CN"/>
        </w:rPr>
        <w:t xml:space="preserve">                                  202</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年</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14</w:t>
      </w:r>
      <w:r>
        <w:rPr>
          <w:rFonts w:hint="default" w:ascii="Times New Roman" w:hAnsi="Times New Roman" w:eastAsia="方正仿宋简体" w:cs="Times New Roman"/>
          <w:color w:val="auto"/>
          <w:sz w:val="32"/>
          <w:szCs w:val="32"/>
          <w:lang w:val="en-US" w:eastAsia="zh-CN"/>
        </w:rPr>
        <w:t>日</w:t>
      </w:r>
    </w:p>
    <w:sectPr>
      <w:footerReference r:id="rId3" w:type="default"/>
      <w:pgSz w:w="11906" w:h="16838"/>
      <w:pgMar w:top="1440" w:right="1406" w:bottom="1440"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YjRlODE3OGUyNDU0NWU4MGJhYWI2ODY1NmJhN2UifQ=="/>
  </w:docVars>
  <w:rsids>
    <w:rsidRoot w:val="69BB7763"/>
    <w:rsid w:val="006A4F3F"/>
    <w:rsid w:val="01EC4726"/>
    <w:rsid w:val="09315DE5"/>
    <w:rsid w:val="0B3453E1"/>
    <w:rsid w:val="0D9D58E4"/>
    <w:rsid w:val="14AD7E7B"/>
    <w:rsid w:val="16260C54"/>
    <w:rsid w:val="1CD47BCF"/>
    <w:rsid w:val="209904C5"/>
    <w:rsid w:val="20CD1916"/>
    <w:rsid w:val="20EF0AEC"/>
    <w:rsid w:val="22E87A3C"/>
    <w:rsid w:val="22F439D2"/>
    <w:rsid w:val="24991C59"/>
    <w:rsid w:val="27424926"/>
    <w:rsid w:val="2B955183"/>
    <w:rsid w:val="2C224E4A"/>
    <w:rsid w:val="2F7E3ACA"/>
    <w:rsid w:val="33A30E0A"/>
    <w:rsid w:val="35076310"/>
    <w:rsid w:val="361904AA"/>
    <w:rsid w:val="38C7435B"/>
    <w:rsid w:val="3AB45B28"/>
    <w:rsid w:val="40501C23"/>
    <w:rsid w:val="46D229D6"/>
    <w:rsid w:val="4FF17226"/>
    <w:rsid w:val="501F0559"/>
    <w:rsid w:val="597E09E9"/>
    <w:rsid w:val="5AB81CD6"/>
    <w:rsid w:val="68D572BB"/>
    <w:rsid w:val="69BB7763"/>
    <w:rsid w:val="6E8C2E06"/>
    <w:rsid w:val="6F3C65DA"/>
    <w:rsid w:val="6F560221"/>
    <w:rsid w:val="71963859"/>
    <w:rsid w:val="751F2C90"/>
    <w:rsid w:val="761B17FD"/>
    <w:rsid w:val="79302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9"/>
    <w:qFormat/>
    <w:uiPriority w:val="0"/>
    <w:pPr>
      <w:ind w:firstLine="420" w:firstLineChars="100"/>
    </w:pPr>
  </w:style>
  <w:style w:type="paragraph" w:customStyle="1" w:styleId="9">
    <w:name w:val="_Style 3"/>
    <w:next w:val="1"/>
    <w:qFormat/>
    <w:uiPriority w:val="0"/>
    <w:pPr>
      <w:wordWrap w:val="0"/>
    </w:pPr>
    <w:rPr>
      <w:rFonts w:ascii="Times New Roman" w:hAnsi="Times New Roman" w:eastAsia="宋体" w:cs="Times New Roman"/>
      <w:sz w:val="32"/>
      <w:szCs w:val="22"/>
      <w:lang w:val="en-US" w:eastAsia="zh-CN" w:bidi="ar-SA"/>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2</Pages>
  <Words>909</Words>
  <Characters>1146</Characters>
  <Lines>0</Lines>
  <Paragraphs>0</Paragraphs>
  <TotalTime>1</TotalTime>
  <ScaleCrop>false</ScaleCrop>
  <LinksUpToDate>false</LinksUpToDate>
  <CharactersWithSpaces>1205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2020-10-27T02:18:00Z</dcterms:created>
  <dc:creator>听，他哭了。</dc:creator>
  <cp:lastModifiedBy>听，他哭了。</cp:lastModifiedBy>
  <dcterms:modified xsi:type="dcterms:W3CDTF">2023-09-14T08:15:11Z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37907AFD50F74238924808124F8D08EF</vt:lpwstr>
  </property>
</Properties>
</file>