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双柏县人民代表大会常务委员会办公室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0EC1B"/>
    <w:multiLevelType w:val="singleLevel"/>
    <w:tmpl w:val="53A0EC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355E0099"/>
    <w:rsid w:val="3CFF7433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2024-02-19T02:24:14Z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26C0A7F6DA394BFA99B3B676BF50536A</vt:lpwstr>
  </property>
</Properties>
</file>